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4BA" w:rsidRPr="00FF1D70" w:rsidRDefault="00896B95" w:rsidP="00F57872">
      <w:pPr>
        <w:numPr>
          <w:ilvl w:val="0"/>
          <w:numId w:val="1"/>
        </w:numPr>
        <w:spacing w:after="160" w:line="240" w:lineRule="auto"/>
        <w:rPr>
          <w:rFonts w:ascii="Arial Narrow" w:hAnsi="Arial Narrow" w:cs="Calibri"/>
          <w:b/>
          <w:sz w:val="24"/>
          <w:szCs w:val="24"/>
          <w:lang w:val="es-MX"/>
        </w:rPr>
      </w:pPr>
      <w:r w:rsidRPr="007A61A4">
        <w:rPr>
          <w:rFonts w:ascii="Arial Narrow" w:hAnsi="Arial Narrow" w:cs="Calibri"/>
          <w:b/>
          <w:sz w:val="24"/>
          <w:szCs w:val="24"/>
          <w:lang w:val="es-MX"/>
        </w:rPr>
        <w:t>NOTAS DE DESGLOCE</w:t>
      </w:r>
    </w:p>
    <w:p w:rsidR="00896B95" w:rsidRDefault="00896B95" w:rsidP="00896B95">
      <w:pPr>
        <w:spacing w:line="240" w:lineRule="auto"/>
        <w:rPr>
          <w:rFonts w:ascii="Arial Narrow" w:hAnsi="Arial Narrow" w:cs="Calibri"/>
          <w:b/>
          <w:sz w:val="24"/>
          <w:szCs w:val="24"/>
          <w:lang w:val="es-MX"/>
        </w:rPr>
      </w:pPr>
      <w:r w:rsidRPr="007A61A4">
        <w:rPr>
          <w:rFonts w:ascii="Arial Narrow" w:hAnsi="Arial Narrow" w:cs="Calibri"/>
          <w:b/>
          <w:sz w:val="24"/>
          <w:szCs w:val="24"/>
          <w:lang w:val="es-MX"/>
        </w:rPr>
        <w:t>I.- Notas al Estado de Situación Financiera</w:t>
      </w:r>
    </w:p>
    <w:p w:rsidR="005329E2" w:rsidRPr="007A61A4" w:rsidRDefault="005329E2" w:rsidP="00896B95">
      <w:pPr>
        <w:spacing w:line="240" w:lineRule="auto"/>
        <w:rPr>
          <w:rFonts w:ascii="Arial Narrow" w:hAnsi="Arial Narrow" w:cs="Calibri"/>
          <w:b/>
          <w:sz w:val="24"/>
          <w:szCs w:val="24"/>
          <w:lang w:val="es-MX"/>
        </w:rPr>
      </w:pPr>
    </w:p>
    <w:p w:rsidR="00F80DA2" w:rsidRPr="00F80DA2" w:rsidRDefault="00896B95" w:rsidP="00F80DA2">
      <w:pPr>
        <w:numPr>
          <w:ilvl w:val="0"/>
          <w:numId w:val="3"/>
        </w:numPr>
        <w:spacing w:after="160" w:line="240" w:lineRule="auto"/>
        <w:jc w:val="both"/>
        <w:rPr>
          <w:rFonts w:ascii="Arial Narrow" w:hAnsi="Arial Narrow" w:cs="Calibri"/>
          <w:b/>
          <w:sz w:val="24"/>
          <w:szCs w:val="24"/>
          <w:lang w:val="es-MX"/>
        </w:rPr>
      </w:pPr>
      <w:r w:rsidRPr="007A61A4">
        <w:rPr>
          <w:rFonts w:ascii="Arial Narrow" w:hAnsi="Arial Narrow" w:cs="Calibri"/>
          <w:b/>
          <w:sz w:val="24"/>
          <w:szCs w:val="24"/>
          <w:lang w:val="es-MX"/>
        </w:rPr>
        <w:t xml:space="preserve">Efectivo y Equivalentes.- </w:t>
      </w:r>
      <w:r w:rsidRPr="007A61A4">
        <w:rPr>
          <w:rFonts w:ascii="Arial Narrow" w:hAnsi="Arial Narrow" w:cs="Calibri"/>
          <w:sz w:val="24"/>
          <w:szCs w:val="24"/>
          <w:lang w:val="es-MX"/>
        </w:rPr>
        <w:t xml:space="preserve">El saldo al </w:t>
      </w:r>
      <w:r w:rsidR="00EC3696">
        <w:rPr>
          <w:rFonts w:ascii="Arial Narrow" w:hAnsi="Arial Narrow" w:cs="Calibri"/>
          <w:sz w:val="24"/>
          <w:szCs w:val="24"/>
          <w:lang w:val="es-MX"/>
        </w:rPr>
        <w:t>3</w:t>
      </w:r>
      <w:r w:rsidR="00B722C1">
        <w:rPr>
          <w:rFonts w:ascii="Arial Narrow" w:hAnsi="Arial Narrow" w:cs="Calibri"/>
          <w:sz w:val="24"/>
          <w:szCs w:val="24"/>
          <w:lang w:val="es-MX"/>
        </w:rPr>
        <w:t>1</w:t>
      </w:r>
      <w:r w:rsidR="00172D42">
        <w:rPr>
          <w:rFonts w:ascii="Arial Narrow" w:hAnsi="Arial Narrow" w:cs="Calibri"/>
          <w:sz w:val="24"/>
          <w:szCs w:val="24"/>
          <w:lang w:val="es-MX"/>
        </w:rPr>
        <w:t xml:space="preserve"> de </w:t>
      </w:r>
      <w:r w:rsidR="00B722C1">
        <w:rPr>
          <w:rFonts w:ascii="Arial Narrow" w:hAnsi="Arial Narrow" w:cs="Calibri"/>
          <w:sz w:val="24"/>
          <w:szCs w:val="24"/>
          <w:lang w:val="es-MX"/>
        </w:rPr>
        <w:t>Dicie</w:t>
      </w:r>
      <w:r w:rsidR="005D47CE">
        <w:rPr>
          <w:rFonts w:ascii="Arial Narrow" w:hAnsi="Arial Narrow" w:cs="Calibri"/>
          <w:sz w:val="24"/>
          <w:szCs w:val="24"/>
          <w:lang w:val="es-MX"/>
        </w:rPr>
        <w:t>m</w:t>
      </w:r>
      <w:r w:rsidR="00BF0EE0">
        <w:rPr>
          <w:rFonts w:ascii="Arial Narrow" w:hAnsi="Arial Narrow" w:cs="Calibri"/>
          <w:sz w:val="24"/>
          <w:szCs w:val="24"/>
          <w:lang w:val="es-MX"/>
        </w:rPr>
        <w:t>bre</w:t>
      </w:r>
      <w:r w:rsidR="00CB3AA1">
        <w:rPr>
          <w:rFonts w:ascii="Arial Narrow" w:hAnsi="Arial Narrow" w:cs="Calibri"/>
          <w:sz w:val="24"/>
          <w:szCs w:val="24"/>
          <w:lang w:val="es-MX"/>
        </w:rPr>
        <w:t xml:space="preserve"> </w:t>
      </w:r>
      <w:r w:rsidRPr="00021C5D">
        <w:rPr>
          <w:rFonts w:ascii="Arial Narrow" w:hAnsi="Arial Narrow" w:cs="Calibri"/>
          <w:sz w:val="24"/>
          <w:szCs w:val="24"/>
          <w:lang w:val="es-MX"/>
        </w:rPr>
        <w:t>de 20</w:t>
      </w:r>
      <w:r w:rsidR="00CB3AA1">
        <w:rPr>
          <w:rFonts w:ascii="Arial Narrow" w:hAnsi="Arial Narrow" w:cs="Calibri"/>
          <w:sz w:val="24"/>
          <w:szCs w:val="24"/>
          <w:lang w:val="es-MX"/>
        </w:rPr>
        <w:t>20</w:t>
      </w:r>
      <w:r w:rsidRPr="00021C5D">
        <w:rPr>
          <w:rFonts w:ascii="Arial Narrow" w:hAnsi="Arial Narrow" w:cs="Calibri"/>
          <w:sz w:val="24"/>
          <w:szCs w:val="24"/>
          <w:lang w:val="es-MX"/>
        </w:rPr>
        <w:t xml:space="preserve"> es por un total de $</w:t>
      </w:r>
      <w:r w:rsidR="00696E75">
        <w:rPr>
          <w:rFonts w:ascii="Arial Narrow" w:hAnsi="Arial Narrow" w:cs="Calibri"/>
          <w:sz w:val="24"/>
          <w:szCs w:val="24"/>
          <w:lang w:val="es-MX"/>
        </w:rPr>
        <w:t>3</w:t>
      </w:r>
      <w:r w:rsidR="00D3208F">
        <w:rPr>
          <w:rFonts w:ascii="Arial Narrow" w:hAnsi="Arial Narrow" w:cs="Calibri"/>
          <w:sz w:val="24"/>
          <w:szCs w:val="24"/>
          <w:lang w:val="es-MX"/>
        </w:rPr>
        <w:t>,</w:t>
      </w:r>
      <w:r w:rsidR="0064449E">
        <w:rPr>
          <w:rFonts w:ascii="Arial Narrow" w:hAnsi="Arial Narrow" w:cs="Calibri"/>
          <w:sz w:val="24"/>
          <w:szCs w:val="24"/>
          <w:lang w:val="es-MX"/>
        </w:rPr>
        <w:t>1</w:t>
      </w:r>
      <w:r w:rsidR="00B722C1">
        <w:rPr>
          <w:rFonts w:ascii="Arial Narrow" w:hAnsi="Arial Narrow" w:cs="Calibri"/>
          <w:sz w:val="24"/>
          <w:szCs w:val="24"/>
          <w:lang w:val="es-MX"/>
        </w:rPr>
        <w:t>81</w:t>
      </w:r>
      <w:r w:rsidR="00B55372" w:rsidRPr="00021C5D">
        <w:rPr>
          <w:rFonts w:ascii="Arial Narrow" w:hAnsi="Arial Narrow" w:cs="Calibri"/>
          <w:sz w:val="24"/>
          <w:szCs w:val="24"/>
          <w:lang w:val="es-MX"/>
        </w:rPr>
        <w:t>,</w:t>
      </w:r>
      <w:r w:rsidR="00B722C1">
        <w:rPr>
          <w:rFonts w:ascii="Arial Narrow" w:hAnsi="Arial Narrow" w:cs="Calibri"/>
          <w:sz w:val="24"/>
          <w:szCs w:val="24"/>
          <w:lang w:val="es-MX"/>
        </w:rPr>
        <w:t>330</w:t>
      </w:r>
      <w:r w:rsidR="00B55372" w:rsidRPr="00021C5D">
        <w:rPr>
          <w:rFonts w:ascii="Arial Narrow" w:hAnsi="Arial Narrow" w:cs="Calibri"/>
          <w:sz w:val="24"/>
          <w:szCs w:val="24"/>
          <w:lang w:val="es-MX"/>
        </w:rPr>
        <w:t>.</w:t>
      </w:r>
      <w:r w:rsidR="00B722C1">
        <w:rPr>
          <w:rFonts w:ascii="Arial Narrow" w:hAnsi="Arial Narrow" w:cs="Calibri"/>
          <w:sz w:val="24"/>
          <w:szCs w:val="24"/>
          <w:lang w:val="es-MX"/>
        </w:rPr>
        <w:t>35</w:t>
      </w:r>
      <w:r w:rsidR="002358E9">
        <w:rPr>
          <w:rFonts w:ascii="Arial Narrow" w:hAnsi="Arial Narrow" w:cs="Calibri"/>
          <w:sz w:val="24"/>
          <w:szCs w:val="24"/>
          <w:lang w:val="es-MX"/>
        </w:rPr>
        <w:t>, de los cuales $90,428.87 correspond</w:t>
      </w:r>
      <w:r w:rsidRPr="00021C5D">
        <w:rPr>
          <w:rFonts w:ascii="Arial Narrow" w:hAnsi="Arial Narrow" w:cs="Calibri"/>
          <w:sz w:val="24"/>
          <w:szCs w:val="24"/>
          <w:lang w:val="es-MX"/>
        </w:rPr>
        <w:t xml:space="preserve">en a </w:t>
      </w:r>
      <w:r w:rsidR="003E4042" w:rsidRPr="00021C5D">
        <w:rPr>
          <w:rFonts w:ascii="Arial Narrow" w:hAnsi="Arial Narrow" w:cs="Calibri"/>
          <w:sz w:val="24"/>
          <w:szCs w:val="24"/>
          <w:lang w:val="es-MX"/>
        </w:rPr>
        <w:t>depósitos en garantía</w:t>
      </w:r>
      <w:r w:rsidRPr="00021C5D">
        <w:rPr>
          <w:rFonts w:ascii="Arial Narrow" w:hAnsi="Arial Narrow" w:cs="Calibri"/>
          <w:sz w:val="24"/>
          <w:szCs w:val="24"/>
          <w:lang w:val="es-MX"/>
        </w:rPr>
        <w:t xml:space="preserve"> </w:t>
      </w:r>
      <w:r w:rsidR="002358E9">
        <w:rPr>
          <w:rFonts w:ascii="Arial Narrow" w:hAnsi="Arial Narrow" w:cs="Calibri"/>
          <w:sz w:val="24"/>
          <w:szCs w:val="24"/>
          <w:lang w:val="es-MX"/>
        </w:rPr>
        <w:t>y</w:t>
      </w:r>
      <w:r w:rsidRPr="00021C5D">
        <w:rPr>
          <w:rFonts w:ascii="Arial Narrow" w:hAnsi="Arial Narrow" w:cs="Calibri"/>
          <w:sz w:val="24"/>
          <w:szCs w:val="24"/>
          <w:lang w:val="es-MX"/>
        </w:rPr>
        <w:t xml:space="preserve"> </w:t>
      </w:r>
      <w:r w:rsidR="00D16588" w:rsidRPr="00021C5D">
        <w:rPr>
          <w:rFonts w:ascii="Arial Narrow" w:hAnsi="Arial Narrow" w:cs="Calibri"/>
          <w:sz w:val="24"/>
          <w:szCs w:val="24"/>
          <w:lang w:val="es-MX"/>
        </w:rPr>
        <w:t>$</w:t>
      </w:r>
      <w:r w:rsidR="00B40041">
        <w:rPr>
          <w:rFonts w:ascii="Arial Narrow" w:hAnsi="Arial Narrow" w:cs="Calibri"/>
          <w:sz w:val="24"/>
          <w:szCs w:val="24"/>
          <w:lang w:val="es-MX"/>
        </w:rPr>
        <w:t>3</w:t>
      </w:r>
      <w:r w:rsidR="00025FA6">
        <w:rPr>
          <w:rFonts w:ascii="Arial Narrow" w:hAnsi="Arial Narrow" w:cs="Calibri"/>
          <w:sz w:val="24"/>
          <w:szCs w:val="24"/>
          <w:lang w:val="es-MX"/>
        </w:rPr>
        <w:t>,</w:t>
      </w:r>
      <w:r w:rsidR="0064449E">
        <w:rPr>
          <w:rFonts w:ascii="Arial Narrow" w:hAnsi="Arial Narrow" w:cs="Calibri"/>
          <w:sz w:val="24"/>
          <w:szCs w:val="24"/>
          <w:lang w:val="es-MX"/>
        </w:rPr>
        <w:t>0</w:t>
      </w:r>
      <w:r w:rsidR="00B722C1">
        <w:rPr>
          <w:rFonts w:ascii="Arial Narrow" w:hAnsi="Arial Narrow" w:cs="Calibri"/>
          <w:sz w:val="24"/>
          <w:szCs w:val="24"/>
          <w:lang w:val="es-MX"/>
        </w:rPr>
        <w:t>90</w:t>
      </w:r>
      <w:r w:rsidR="00025FA6">
        <w:rPr>
          <w:rFonts w:ascii="Arial Narrow" w:hAnsi="Arial Narrow" w:cs="Calibri"/>
          <w:sz w:val="24"/>
          <w:szCs w:val="24"/>
          <w:lang w:val="es-MX"/>
        </w:rPr>
        <w:t>,</w:t>
      </w:r>
      <w:r w:rsidR="00B722C1">
        <w:rPr>
          <w:rFonts w:ascii="Arial Narrow" w:hAnsi="Arial Narrow" w:cs="Calibri"/>
          <w:sz w:val="24"/>
          <w:szCs w:val="24"/>
          <w:lang w:val="es-MX"/>
        </w:rPr>
        <w:t>901</w:t>
      </w:r>
      <w:r w:rsidR="005D0525">
        <w:rPr>
          <w:rFonts w:ascii="Arial Narrow" w:hAnsi="Arial Narrow" w:cs="Calibri"/>
          <w:sz w:val="24"/>
          <w:szCs w:val="24"/>
          <w:lang w:val="es-MX"/>
        </w:rPr>
        <w:t>.</w:t>
      </w:r>
      <w:r w:rsidR="00B722C1">
        <w:rPr>
          <w:rFonts w:ascii="Arial Narrow" w:hAnsi="Arial Narrow" w:cs="Calibri"/>
          <w:sz w:val="24"/>
          <w:szCs w:val="24"/>
          <w:lang w:val="es-MX"/>
        </w:rPr>
        <w:t>48</w:t>
      </w:r>
      <w:r w:rsidR="002358E9">
        <w:rPr>
          <w:rFonts w:ascii="Arial Narrow" w:hAnsi="Arial Narrow" w:cs="Calibri"/>
          <w:sz w:val="24"/>
          <w:szCs w:val="24"/>
          <w:lang w:val="es-MX"/>
        </w:rPr>
        <w:t xml:space="preserve"> se encuentran </w:t>
      </w:r>
      <w:r w:rsidR="00D147F3">
        <w:rPr>
          <w:rFonts w:ascii="Arial Narrow" w:hAnsi="Arial Narrow" w:cs="Calibri"/>
          <w:sz w:val="24"/>
          <w:szCs w:val="24"/>
          <w:lang w:val="es-MX"/>
        </w:rPr>
        <w:t>disponibles en la cuenta de Bancos, para cubrir las obligaciones generadas en diciembre, pagaderas en el mes de enero 2021.</w:t>
      </w:r>
    </w:p>
    <w:p w:rsidR="0019145C" w:rsidRDefault="00896B95" w:rsidP="00896B95">
      <w:pPr>
        <w:numPr>
          <w:ilvl w:val="0"/>
          <w:numId w:val="3"/>
        </w:numPr>
        <w:spacing w:after="160" w:line="240" w:lineRule="auto"/>
        <w:jc w:val="both"/>
        <w:rPr>
          <w:rFonts w:ascii="Arial Narrow" w:hAnsi="Arial Narrow" w:cs="Calibri"/>
          <w:b/>
          <w:sz w:val="24"/>
          <w:szCs w:val="24"/>
          <w:lang w:val="es-MX"/>
        </w:rPr>
      </w:pPr>
      <w:r w:rsidRPr="006F31B3">
        <w:rPr>
          <w:rFonts w:ascii="Arial Narrow" w:hAnsi="Arial Narrow" w:cs="Calibri"/>
          <w:b/>
          <w:sz w:val="24"/>
          <w:szCs w:val="24"/>
          <w:lang w:val="es-MX"/>
        </w:rPr>
        <w:t>Derechos a Re</w:t>
      </w:r>
      <w:r w:rsidR="0019145C">
        <w:rPr>
          <w:rFonts w:ascii="Arial Narrow" w:hAnsi="Arial Narrow" w:cs="Calibri"/>
          <w:b/>
          <w:sz w:val="24"/>
          <w:szCs w:val="24"/>
          <w:lang w:val="es-MX"/>
        </w:rPr>
        <w:t>cibir Efectivo o Equivalentes:</w:t>
      </w:r>
    </w:p>
    <w:p w:rsidR="0019145C" w:rsidRDefault="0019145C" w:rsidP="0019145C">
      <w:pPr>
        <w:spacing w:after="160" w:line="240" w:lineRule="auto"/>
        <w:ind w:left="720"/>
        <w:jc w:val="both"/>
        <w:rPr>
          <w:rFonts w:ascii="Arial Narrow" w:hAnsi="Arial Narrow" w:cs="Calibri"/>
          <w:sz w:val="24"/>
          <w:szCs w:val="24"/>
          <w:lang w:val="es-MX"/>
        </w:rPr>
      </w:pPr>
      <w:r>
        <w:rPr>
          <w:rFonts w:ascii="Arial Narrow" w:hAnsi="Arial Narrow" w:cs="Calibri"/>
          <w:b/>
          <w:sz w:val="24"/>
          <w:szCs w:val="24"/>
          <w:lang w:val="es-MX"/>
        </w:rPr>
        <w:t xml:space="preserve">°  </w:t>
      </w:r>
      <w:r w:rsidR="00896B95" w:rsidRPr="006F31B3">
        <w:rPr>
          <w:rFonts w:ascii="Arial Narrow" w:hAnsi="Arial Narrow" w:cs="Calibri"/>
          <w:sz w:val="24"/>
          <w:szCs w:val="24"/>
          <w:lang w:val="es-MX"/>
        </w:rPr>
        <w:t>La Cuenta tiene un saldo de $</w:t>
      </w:r>
      <w:r w:rsidR="00B722C1">
        <w:rPr>
          <w:rFonts w:ascii="Arial Narrow" w:hAnsi="Arial Narrow" w:cs="Calibri"/>
          <w:sz w:val="24"/>
          <w:szCs w:val="24"/>
          <w:lang w:val="es-MX"/>
        </w:rPr>
        <w:t>595</w:t>
      </w:r>
      <w:r w:rsidR="0045180E">
        <w:rPr>
          <w:rFonts w:ascii="Arial Narrow" w:hAnsi="Arial Narrow" w:cs="Calibri"/>
          <w:sz w:val="24"/>
          <w:szCs w:val="24"/>
          <w:lang w:val="es-MX"/>
        </w:rPr>
        <w:t>,</w:t>
      </w:r>
      <w:r w:rsidR="00B40041">
        <w:rPr>
          <w:rFonts w:ascii="Arial Narrow" w:hAnsi="Arial Narrow" w:cs="Calibri"/>
          <w:sz w:val="24"/>
          <w:szCs w:val="24"/>
          <w:lang w:val="es-MX"/>
        </w:rPr>
        <w:t>8</w:t>
      </w:r>
      <w:r w:rsidR="00B722C1">
        <w:rPr>
          <w:rFonts w:ascii="Arial Narrow" w:hAnsi="Arial Narrow" w:cs="Calibri"/>
          <w:sz w:val="24"/>
          <w:szCs w:val="24"/>
          <w:lang w:val="es-MX"/>
        </w:rPr>
        <w:t>71.64</w:t>
      </w:r>
      <w:r w:rsidR="00896B95" w:rsidRPr="006F31B3">
        <w:rPr>
          <w:rFonts w:ascii="Arial Narrow" w:hAnsi="Arial Narrow" w:cs="Calibri"/>
          <w:sz w:val="24"/>
          <w:szCs w:val="24"/>
          <w:lang w:val="es-MX"/>
        </w:rPr>
        <w:t>; correspondiente a Deudores Diversos</w:t>
      </w:r>
      <w:r w:rsidR="00F4472E">
        <w:rPr>
          <w:rFonts w:ascii="Arial Narrow" w:hAnsi="Arial Narrow" w:cs="Calibri"/>
          <w:sz w:val="24"/>
          <w:szCs w:val="24"/>
          <w:lang w:val="es-MX"/>
        </w:rPr>
        <w:t xml:space="preserve"> </w:t>
      </w:r>
      <w:r w:rsidR="00F85BE4">
        <w:rPr>
          <w:rFonts w:ascii="Arial Narrow" w:hAnsi="Arial Narrow" w:cs="Calibri"/>
          <w:sz w:val="24"/>
          <w:szCs w:val="24"/>
          <w:lang w:val="es-MX"/>
        </w:rPr>
        <w:t>los cuales son de años anteriores y se anexa en la parte de auxiliares el desglose de la cuenta.</w:t>
      </w:r>
      <w:r w:rsidR="00B722C1">
        <w:rPr>
          <w:rFonts w:ascii="Arial Narrow" w:hAnsi="Arial Narrow" w:cs="Calibri"/>
          <w:sz w:val="24"/>
          <w:szCs w:val="24"/>
          <w:lang w:val="es-MX"/>
        </w:rPr>
        <w:t xml:space="preserve"> </w:t>
      </w:r>
    </w:p>
    <w:p w:rsidR="00896B95" w:rsidRPr="007B2570" w:rsidRDefault="0019145C" w:rsidP="0019145C">
      <w:pPr>
        <w:spacing w:after="160" w:line="240" w:lineRule="auto"/>
        <w:ind w:left="720"/>
        <w:jc w:val="both"/>
        <w:rPr>
          <w:rFonts w:ascii="Arial Narrow" w:hAnsi="Arial Narrow" w:cs="Calibri"/>
          <w:b/>
          <w:sz w:val="24"/>
          <w:szCs w:val="24"/>
          <w:lang w:val="es-MX"/>
        </w:rPr>
      </w:pPr>
      <w:r>
        <w:rPr>
          <w:rFonts w:ascii="Arial Narrow" w:hAnsi="Arial Narrow" w:cs="Calibri"/>
          <w:b/>
          <w:sz w:val="24"/>
          <w:szCs w:val="24"/>
          <w:lang w:val="es-MX"/>
        </w:rPr>
        <w:t xml:space="preserve">° </w:t>
      </w:r>
      <w:r w:rsidR="00B722C1">
        <w:rPr>
          <w:rFonts w:ascii="Arial Narrow" w:hAnsi="Arial Narrow" w:cs="Calibri"/>
          <w:sz w:val="24"/>
          <w:szCs w:val="24"/>
          <w:lang w:val="es-MX"/>
        </w:rPr>
        <w:t xml:space="preserve">La cuenta de documentos por cobrar a corto plazo </w:t>
      </w:r>
      <w:r w:rsidR="003A1293">
        <w:rPr>
          <w:rFonts w:ascii="Arial Narrow" w:hAnsi="Arial Narrow" w:cs="Calibri"/>
          <w:sz w:val="24"/>
          <w:szCs w:val="24"/>
          <w:lang w:val="es-MX"/>
        </w:rPr>
        <w:t>a nomb</w:t>
      </w:r>
      <w:r>
        <w:rPr>
          <w:rFonts w:ascii="Arial Narrow" w:hAnsi="Arial Narrow" w:cs="Calibri"/>
          <w:sz w:val="24"/>
          <w:szCs w:val="24"/>
          <w:lang w:val="es-MX"/>
        </w:rPr>
        <w:t>re de Secretaria de Finanzas y A</w:t>
      </w:r>
      <w:r w:rsidR="003A1293">
        <w:rPr>
          <w:rFonts w:ascii="Arial Narrow" w:hAnsi="Arial Narrow" w:cs="Calibri"/>
          <w:sz w:val="24"/>
          <w:szCs w:val="24"/>
          <w:lang w:val="es-MX"/>
        </w:rPr>
        <w:t>dministración</w:t>
      </w:r>
      <w:r>
        <w:rPr>
          <w:rFonts w:ascii="Arial Narrow" w:hAnsi="Arial Narrow" w:cs="Calibri"/>
          <w:sz w:val="24"/>
          <w:szCs w:val="24"/>
          <w:lang w:val="es-MX"/>
        </w:rPr>
        <w:t xml:space="preserve"> por </w:t>
      </w:r>
      <w:r w:rsidR="003A1293">
        <w:rPr>
          <w:rFonts w:ascii="Arial Narrow" w:hAnsi="Arial Narrow" w:cs="Calibri"/>
          <w:sz w:val="24"/>
          <w:szCs w:val="24"/>
          <w:lang w:val="es-MX"/>
        </w:rPr>
        <w:t xml:space="preserve"> $8</w:t>
      </w:r>
      <w:proofErr w:type="gramStart"/>
      <w:r w:rsidR="002358E9">
        <w:rPr>
          <w:rFonts w:ascii="Arial Narrow" w:hAnsi="Arial Narrow" w:cs="Calibri"/>
          <w:sz w:val="24"/>
          <w:szCs w:val="24"/>
          <w:lang w:val="es-MX"/>
        </w:rPr>
        <w:t>,</w:t>
      </w:r>
      <w:r w:rsidR="00D7402D">
        <w:rPr>
          <w:rFonts w:ascii="Arial Narrow" w:hAnsi="Arial Narrow" w:cs="Calibri"/>
          <w:sz w:val="24"/>
          <w:szCs w:val="24"/>
          <w:lang w:val="es-MX"/>
        </w:rPr>
        <w:t>866,696.00</w:t>
      </w:r>
      <w:proofErr w:type="gramEnd"/>
      <w:r>
        <w:rPr>
          <w:rFonts w:ascii="Arial Narrow" w:hAnsi="Arial Narrow" w:cs="Calibri"/>
          <w:sz w:val="24"/>
          <w:szCs w:val="24"/>
          <w:lang w:val="es-MX"/>
        </w:rPr>
        <w:t>, corres</w:t>
      </w:r>
      <w:r w:rsidR="00D7402D">
        <w:rPr>
          <w:rFonts w:ascii="Arial Narrow" w:hAnsi="Arial Narrow" w:cs="Calibri"/>
          <w:sz w:val="24"/>
          <w:szCs w:val="24"/>
          <w:lang w:val="es-MX"/>
        </w:rPr>
        <w:t>ponde al recurso del presupuesto aprobado del ejercicio</w:t>
      </w:r>
      <w:r w:rsidR="002358E9">
        <w:rPr>
          <w:rFonts w:ascii="Arial Narrow" w:hAnsi="Arial Narrow" w:cs="Calibri"/>
          <w:sz w:val="24"/>
          <w:szCs w:val="24"/>
          <w:lang w:val="es-MX"/>
        </w:rPr>
        <w:t xml:space="preserve"> 2020 que el instituto tramitó</w:t>
      </w:r>
      <w:r w:rsidR="00D7402D">
        <w:rPr>
          <w:rFonts w:ascii="Arial Narrow" w:hAnsi="Arial Narrow" w:cs="Calibri"/>
          <w:sz w:val="24"/>
          <w:szCs w:val="24"/>
          <w:lang w:val="es-MX"/>
        </w:rPr>
        <w:t xml:space="preserve"> </w:t>
      </w:r>
      <w:r w:rsidR="002358E9">
        <w:rPr>
          <w:rFonts w:ascii="Arial Narrow" w:hAnsi="Arial Narrow" w:cs="Calibri"/>
          <w:sz w:val="24"/>
          <w:szCs w:val="24"/>
          <w:lang w:val="es-MX"/>
        </w:rPr>
        <w:t>ante l</w:t>
      </w:r>
      <w:r w:rsidR="00D147F3">
        <w:rPr>
          <w:rFonts w:ascii="Arial Narrow" w:hAnsi="Arial Narrow" w:cs="Calibri"/>
          <w:sz w:val="24"/>
          <w:szCs w:val="24"/>
          <w:lang w:val="es-MX"/>
        </w:rPr>
        <w:t>a</w:t>
      </w:r>
      <w:r w:rsidR="00D7402D">
        <w:rPr>
          <w:rFonts w:ascii="Arial Narrow" w:hAnsi="Arial Narrow" w:cs="Calibri"/>
          <w:sz w:val="24"/>
          <w:szCs w:val="24"/>
          <w:lang w:val="es-MX"/>
        </w:rPr>
        <w:t xml:space="preserve"> Secretaria </w:t>
      </w:r>
      <w:r w:rsidR="00D147F3">
        <w:rPr>
          <w:rFonts w:ascii="Arial Narrow" w:hAnsi="Arial Narrow" w:cs="Calibri"/>
          <w:sz w:val="24"/>
          <w:szCs w:val="24"/>
          <w:lang w:val="es-MX"/>
        </w:rPr>
        <w:t xml:space="preserve">mediante la presentación oportuna de  los </w:t>
      </w:r>
      <w:r w:rsidR="002358E9">
        <w:rPr>
          <w:rFonts w:ascii="Arial Narrow" w:hAnsi="Arial Narrow" w:cs="Calibri"/>
          <w:sz w:val="24"/>
          <w:szCs w:val="24"/>
          <w:lang w:val="es-MX"/>
        </w:rPr>
        <w:t xml:space="preserve">DEPP´S, </w:t>
      </w:r>
      <w:r w:rsidR="00D7402D">
        <w:rPr>
          <w:rFonts w:ascii="Arial Narrow" w:hAnsi="Arial Narrow" w:cs="Calibri"/>
          <w:sz w:val="24"/>
          <w:szCs w:val="24"/>
          <w:lang w:val="es-MX"/>
        </w:rPr>
        <w:t xml:space="preserve">y </w:t>
      </w:r>
      <w:r w:rsidR="002358E9">
        <w:rPr>
          <w:rFonts w:ascii="Arial Narrow" w:hAnsi="Arial Narrow" w:cs="Calibri"/>
          <w:sz w:val="24"/>
          <w:szCs w:val="24"/>
          <w:lang w:val="es-MX"/>
        </w:rPr>
        <w:t>no</w:t>
      </w:r>
      <w:r w:rsidR="00D147F3">
        <w:rPr>
          <w:rFonts w:ascii="Arial Narrow" w:hAnsi="Arial Narrow" w:cs="Calibri"/>
          <w:sz w:val="24"/>
          <w:szCs w:val="24"/>
          <w:lang w:val="es-MX"/>
        </w:rPr>
        <w:t xml:space="preserve"> recibió al cierre del </w:t>
      </w:r>
      <w:r w:rsidR="002358E9">
        <w:rPr>
          <w:rFonts w:ascii="Arial Narrow" w:hAnsi="Arial Narrow" w:cs="Calibri"/>
          <w:sz w:val="24"/>
          <w:szCs w:val="24"/>
          <w:lang w:val="es-MX"/>
        </w:rPr>
        <w:t>ejercicio.</w:t>
      </w:r>
    </w:p>
    <w:p w:rsidR="006363C7" w:rsidRPr="006363C7" w:rsidRDefault="00896B95" w:rsidP="00CB03DC">
      <w:pPr>
        <w:numPr>
          <w:ilvl w:val="0"/>
          <w:numId w:val="3"/>
        </w:numPr>
        <w:spacing w:after="160" w:line="240" w:lineRule="auto"/>
        <w:jc w:val="both"/>
        <w:rPr>
          <w:rFonts w:ascii="Arial Narrow" w:hAnsi="Arial Narrow" w:cs="Calibri"/>
          <w:b/>
          <w:sz w:val="24"/>
          <w:szCs w:val="24"/>
          <w:lang w:val="es-MX"/>
        </w:rPr>
      </w:pPr>
      <w:r w:rsidRPr="006363C7">
        <w:rPr>
          <w:rFonts w:ascii="Arial Narrow" w:hAnsi="Arial Narrow" w:cs="Calibri"/>
          <w:b/>
          <w:sz w:val="24"/>
          <w:szCs w:val="24"/>
          <w:lang w:val="es-MX"/>
        </w:rPr>
        <w:t xml:space="preserve">Bienes Muebles e Activos Intangibles.- </w:t>
      </w:r>
      <w:r w:rsidR="0044340E" w:rsidRPr="006363C7">
        <w:rPr>
          <w:rFonts w:ascii="Arial Narrow" w:hAnsi="Arial Narrow" w:cs="Calibri"/>
          <w:sz w:val="24"/>
          <w:szCs w:val="24"/>
          <w:lang w:val="es-MX"/>
        </w:rPr>
        <w:t>S</w:t>
      </w:r>
      <w:r w:rsidRPr="006363C7">
        <w:rPr>
          <w:rFonts w:ascii="Arial Narrow" w:hAnsi="Arial Narrow" w:cs="Calibri"/>
          <w:sz w:val="24"/>
          <w:szCs w:val="24"/>
          <w:lang w:val="es-MX"/>
        </w:rPr>
        <w:t>aldo por $</w:t>
      </w:r>
      <w:r w:rsidR="003A1293">
        <w:rPr>
          <w:rFonts w:ascii="Arial Narrow" w:hAnsi="Arial Narrow" w:cs="Calibri"/>
          <w:sz w:val="24"/>
          <w:szCs w:val="24"/>
          <w:lang w:val="es-MX"/>
        </w:rPr>
        <w:t>6</w:t>
      </w:r>
      <w:r w:rsidR="002B3BF0" w:rsidRPr="006363C7">
        <w:rPr>
          <w:rFonts w:ascii="Arial Narrow" w:hAnsi="Arial Narrow" w:cs="Calibri"/>
          <w:sz w:val="24"/>
          <w:szCs w:val="24"/>
          <w:lang w:val="es-MX"/>
        </w:rPr>
        <w:t>,</w:t>
      </w:r>
      <w:r w:rsidR="002B3BF0">
        <w:rPr>
          <w:rFonts w:ascii="Arial Narrow" w:hAnsi="Arial Narrow" w:cs="Calibri"/>
          <w:sz w:val="24"/>
          <w:szCs w:val="24"/>
          <w:lang w:val="es-MX"/>
        </w:rPr>
        <w:t xml:space="preserve"> </w:t>
      </w:r>
      <w:r w:rsidR="003A1293">
        <w:rPr>
          <w:rFonts w:ascii="Arial Narrow" w:hAnsi="Arial Narrow" w:cs="Calibri"/>
          <w:sz w:val="24"/>
          <w:szCs w:val="24"/>
          <w:lang w:val="es-MX"/>
        </w:rPr>
        <w:t>178</w:t>
      </w:r>
      <w:r w:rsidR="002B3BF0">
        <w:rPr>
          <w:rFonts w:ascii="Arial Narrow" w:hAnsi="Arial Narrow" w:cs="Calibri"/>
          <w:sz w:val="24"/>
          <w:szCs w:val="24"/>
          <w:lang w:val="es-MX"/>
        </w:rPr>
        <w:t>,</w:t>
      </w:r>
      <w:r w:rsidR="003A1293">
        <w:rPr>
          <w:rFonts w:ascii="Arial Narrow" w:hAnsi="Arial Narrow" w:cs="Calibri"/>
          <w:sz w:val="24"/>
          <w:szCs w:val="24"/>
          <w:lang w:val="es-MX"/>
        </w:rPr>
        <w:t>991</w:t>
      </w:r>
      <w:r w:rsidR="002B3BF0">
        <w:rPr>
          <w:rFonts w:ascii="Arial Narrow" w:hAnsi="Arial Narrow" w:cs="Calibri"/>
          <w:sz w:val="24"/>
          <w:szCs w:val="24"/>
          <w:lang w:val="es-MX"/>
        </w:rPr>
        <w:t>.</w:t>
      </w:r>
      <w:r w:rsidR="003A1293">
        <w:rPr>
          <w:rFonts w:ascii="Arial Narrow" w:hAnsi="Arial Narrow" w:cs="Calibri"/>
          <w:sz w:val="24"/>
          <w:szCs w:val="24"/>
          <w:lang w:val="es-MX"/>
        </w:rPr>
        <w:t>85</w:t>
      </w:r>
      <w:r w:rsidRPr="006363C7">
        <w:rPr>
          <w:rFonts w:ascii="Arial Narrow" w:hAnsi="Arial Narrow" w:cs="Calibri"/>
          <w:sz w:val="24"/>
          <w:szCs w:val="24"/>
          <w:lang w:val="es-MX"/>
        </w:rPr>
        <w:t xml:space="preserve"> corresponde a los Bienes Muebles con los que cuenta </w:t>
      </w:r>
      <w:r w:rsidR="008264BD" w:rsidRPr="006363C7">
        <w:rPr>
          <w:rFonts w:ascii="Arial Narrow" w:hAnsi="Arial Narrow" w:cs="Calibri"/>
          <w:sz w:val="24"/>
          <w:szCs w:val="24"/>
          <w:lang w:val="es-MX"/>
        </w:rPr>
        <w:t>este Ó</w:t>
      </w:r>
      <w:r w:rsidR="005C5CCE" w:rsidRPr="006363C7">
        <w:rPr>
          <w:rFonts w:ascii="Arial Narrow" w:hAnsi="Arial Narrow" w:cs="Calibri"/>
          <w:sz w:val="24"/>
          <w:szCs w:val="24"/>
          <w:lang w:val="es-MX"/>
        </w:rPr>
        <w:t xml:space="preserve">rgano </w:t>
      </w:r>
      <w:r w:rsidR="008264BD" w:rsidRPr="006363C7">
        <w:rPr>
          <w:rFonts w:ascii="Arial Narrow" w:hAnsi="Arial Narrow" w:cs="Calibri"/>
          <w:sz w:val="24"/>
          <w:szCs w:val="24"/>
          <w:lang w:val="es-MX"/>
        </w:rPr>
        <w:t>A</w:t>
      </w:r>
      <w:r w:rsidR="005C5CCE" w:rsidRPr="006363C7">
        <w:rPr>
          <w:rFonts w:ascii="Arial Narrow" w:hAnsi="Arial Narrow" w:cs="Calibri"/>
          <w:sz w:val="24"/>
          <w:szCs w:val="24"/>
          <w:lang w:val="es-MX"/>
        </w:rPr>
        <w:t>utónomo</w:t>
      </w:r>
      <w:r w:rsidR="00AD1492" w:rsidRPr="006363C7">
        <w:rPr>
          <w:rFonts w:ascii="Arial Narrow" w:hAnsi="Arial Narrow" w:cs="Calibri"/>
          <w:sz w:val="24"/>
          <w:szCs w:val="24"/>
          <w:lang w:val="es-MX"/>
        </w:rPr>
        <w:t xml:space="preserve">. </w:t>
      </w:r>
      <w:r w:rsidR="008264BD" w:rsidRPr="006363C7">
        <w:rPr>
          <w:rFonts w:ascii="Arial Narrow" w:hAnsi="Arial Narrow" w:cs="Calibri"/>
          <w:sz w:val="24"/>
          <w:szCs w:val="24"/>
          <w:lang w:val="es-MX"/>
        </w:rPr>
        <w:t xml:space="preserve"> </w:t>
      </w:r>
      <w:r w:rsidR="00D878CF" w:rsidRPr="006363C7">
        <w:rPr>
          <w:rFonts w:ascii="Arial Narrow" w:hAnsi="Arial Narrow" w:cs="Calibri"/>
          <w:sz w:val="24"/>
          <w:szCs w:val="24"/>
          <w:lang w:val="es-MX"/>
        </w:rPr>
        <w:t>Se registró la</w:t>
      </w:r>
      <w:r w:rsidR="00AD1492" w:rsidRPr="006363C7">
        <w:rPr>
          <w:rFonts w:ascii="Arial Narrow" w:hAnsi="Arial Narrow" w:cs="Calibri"/>
          <w:sz w:val="24"/>
          <w:szCs w:val="24"/>
          <w:lang w:val="es-MX"/>
        </w:rPr>
        <w:t xml:space="preserve"> Depreciación </w:t>
      </w:r>
      <w:r w:rsidR="006363C7">
        <w:rPr>
          <w:rFonts w:ascii="Arial Narrow" w:hAnsi="Arial Narrow" w:cs="Calibri"/>
          <w:sz w:val="24"/>
          <w:szCs w:val="24"/>
          <w:lang w:val="es-MX"/>
        </w:rPr>
        <w:t>de bienes muebles por $</w:t>
      </w:r>
      <w:r w:rsidR="00DA3F18">
        <w:rPr>
          <w:rFonts w:ascii="Arial Narrow" w:hAnsi="Arial Narrow" w:cs="Calibri"/>
          <w:sz w:val="24"/>
          <w:szCs w:val="24"/>
          <w:lang w:val="es-MX"/>
        </w:rPr>
        <w:t>1</w:t>
      </w:r>
      <w:r w:rsidR="002B3BF0">
        <w:rPr>
          <w:rFonts w:ascii="Arial Narrow" w:hAnsi="Arial Narrow" w:cs="Calibri"/>
          <w:sz w:val="24"/>
          <w:szCs w:val="24"/>
          <w:lang w:val="es-MX"/>
        </w:rPr>
        <w:t>2</w:t>
      </w:r>
      <w:r w:rsidR="003A1293">
        <w:rPr>
          <w:rFonts w:ascii="Arial Narrow" w:hAnsi="Arial Narrow" w:cs="Calibri"/>
          <w:sz w:val="24"/>
          <w:szCs w:val="24"/>
          <w:lang w:val="es-MX"/>
        </w:rPr>
        <w:t>8</w:t>
      </w:r>
      <w:r w:rsidR="006363C7">
        <w:rPr>
          <w:rFonts w:ascii="Arial Narrow" w:hAnsi="Arial Narrow" w:cs="Calibri"/>
          <w:sz w:val="24"/>
          <w:szCs w:val="24"/>
          <w:lang w:val="es-MX"/>
        </w:rPr>
        <w:t>,</w:t>
      </w:r>
      <w:r w:rsidR="003A1293">
        <w:rPr>
          <w:rFonts w:ascii="Arial Narrow" w:hAnsi="Arial Narrow" w:cs="Calibri"/>
          <w:sz w:val="24"/>
          <w:szCs w:val="24"/>
          <w:lang w:val="es-MX"/>
        </w:rPr>
        <w:t>177</w:t>
      </w:r>
      <w:r w:rsidR="003058D4">
        <w:rPr>
          <w:rFonts w:ascii="Arial Narrow" w:hAnsi="Arial Narrow" w:cs="Calibri"/>
          <w:sz w:val="24"/>
          <w:szCs w:val="24"/>
          <w:lang w:val="es-MX"/>
        </w:rPr>
        <w:t>.</w:t>
      </w:r>
      <w:r w:rsidR="003A1293">
        <w:rPr>
          <w:rFonts w:ascii="Arial Narrow" w:hAnsi="Arial Narrow" w:cs="Calibri"/>
          <w:sz w:val="24"/>
          <w:szCs w:val="24"/>
          <w:lang w:val="es-MX"/>
        </w:rPr>
        <w:t>10</w:t>
      </w:r>
      <w:r w:rsidR="006363C7">
        <w:rPr>
          <w:rFonts w:ascii="Arial Narrow" w:hAnsi="Arial Narrow" w:cs="Calibri"/>
          <w:sz w:val="24"/>
          <w:szCs w:val="24"/>
          <w:lang w:val="es-MX"/>
        </w:rPr>
        <w:t xml:space="preserve"> siendo por:</w:t>
      </w:r>
    </w:p>
    <w:p w:rsidR="006363C7" w:rsidRPr="006363C7" w:rsidRDefault="006363C7" w:rsidP="0064449E">
      <w:pPr>
        <w:spacing w:after="160" w:line="240" w:lineRule="auto"/>
        <w:ind w:left="720"/>
        <w:jc w:val="both"/>
        <w:rPr>
          <w:rFonts w:ascii="Arial Narrow" w:hAnsi="Arial Narrow" w:cs="Calibri"/>
          <w:sz w:val="24"/>
          <w:szCs w:val="24"/>
          <w:lang w:val="es-MX"/>
        </w:rPr>
      </w:pPr>
      <w:r w:rsidRPr="006363C7">
        <w:rPr>
          <w:rFonts w:ascii="Arial Narrow" w:hAnsi="Arial Narrow" w:cs="Calibri"/>
          <w:sz w:val="24"/>
          <w:szCs w:val="24"/>
          <w:lang w:val="es-MX"/>
        </w:rPr>
        <w:t>Depreciación acumulada de mobiliario y equipo $</w:t>
      </w:r>
      <w:r w:rsidR="002B3BF0">
        <w:rPr>
          <w:rFonts w:ascii="Arial Narrow" w:hAnsi="Arial Narrow" w:cs="Calibri"/>
          <w:sz w:val="24"/>
          <w:szCs w:val="24"/>
          <w:lang w:val="es-MX"/>
        </w:rPr>
        <w:t>2</w:t>
      </w:r>
      <w:r w:rsidR="0064449E">
        <w:rPr>
          <w:rFonts w:ascii="Arial Narrow" w:hAnsi="Arial Narrow" w:cs="Calibri"/>
          <w:sz w:val="24"/>
          <w:szCs w:val="24"/>
          <w:lang w:val="es-MX"/>
        </w:rPr>
        <w:t>,505</w:t>
      </w:r>
      <w:r w:rsidR="001A4E8C">
        <w:rPr>
          <w:rFonts w:ascii="Arial Narrow" w:hAnsi="Arial Narrow" w:cs="Calibri"/>
          <w:sz w:val="24"/>
          <w:szCs w:val="24"/>
          <w:lang w:val="es-MX"/>
        </w:rPr>
        <w:t>.</w:t>
      </w:r>
      <w:r w:rsidR="0064449E">
        <w:rPr>
          <w:rFonts w:ascii="Arial Narrow" w:hAnsi="Arial Narrow" w:cs="Calibri"/>
          <w:sz w:val="24"/>
          <w:szCs w:val="24"/>
          <w:lang w:val="es-MX"/>
        </w:rPr>
        <w:t>36</w:t>
      </w:r>
    </w:p>
    <w:p w:rsidR="006363C7" w:rsidRPr="006363C7" w:rsidRDefault="006363C7" w:rsidP="006363C7">
      <w:pPr>
        <w:spacing w:after="160" w:line="240" w:lineRule="auto"/>
        <w:ind w:left="720"/>
        <w:jc w:val="both"/>
        <w:rPr>
          <w:rFonts w:ascii="Arial Narrow" w:hAnsi="Arial Narrow" w:cs="Calibri"/>
          <w:sz w:val="24"/>
          <w:szCs w:val="24"/>
          <w:lang w:val="es-MX"/>
        </w:rPr>
      </w:pPr>
      <w:r w:rsidRPr="006363C7">
        <w:rPr>
          <w:rFonts w:ascii="Arial Narrow" w:hAnsi="Arial Narrow" w:cs="Calibri"/>
          <w:sz w:val="24"/>
          <w:szCs w:val="24"/>
          <w:lang w:val="es-MX"/>
        </w:rPr>
        <w:t>Depreciación ac</w:t>
      </w:r>
      <w:r w:rsidR="001A4E8C">
        <w:rPr>
          <w:rFonts w:ascii="Arial Narrow" w:hAnsi="Arial Narrow" w:cs="Calibri"/>
          <w:sz w:val="24"/>
          <w:szCs w:val="24"/>
          <w:lang w:val="es-MX"/>
        </w:rPr>
        <w:t>umulada de bienes informáticos $</w:t>
      </w:r>
      <w:r w:rsidR="003A1293">
        <w:rPr>
          <w:rFonts w:ascii="Arial Narrow" w:hAnsi="Arial Narrow" w:cs="Calibri"/>
          <w:sz w:val="24"/>
          <w:szCs w:val="24"/>
          <w:lang w:val="es-MX"/>
        </w:rPr>
        <w:t>102</w:t>
      </w:r>
      <w:r w:rsidR="001A4E8C">
        <w:rPr>
          <w:rFonts w:ascii="Arial Narrow" w:hAnsi="Arial Narrow" w:cs="Calibri"/>
          <w:sz w:val="24"/>
          <w:szCs w:val="24"/>
          <w:lang w:val="es-MX"/>
        </w:rPr>
        <w:t>,</w:t>
      </w:r>
      <w:r w:rsidR="003A1293">
        <w:rPr>
          <w:rFonts w:ascii="Arial Narrow" w:hAnsi="Arial Narrow" w:cs="Calibri"/>
          <w:sz w:val="24"/>
          <w:szCs w:val="24"/>
          <w:lang w:val="es-MX"/>
        </w:rPr>
        <w:t>714</w:t>
      </w:r>
      <w:r w:rsidR="001A4E8C">
        <w:rPr>
          <w:rFonts w:ascii="Arial Narrow" w:hAnsi="Arial Narrow" w:cs="Calibri"/>
          <w:sz w:val="24"/>
          <w:szCs w:val="24"/>
          <w:lang w:val="es-MX"/>
        </w:rPr>
        <w:t>.</w:t>
      </w:r>
      <w:r w:rsidR="003A1293">
        <w:rPr>
          <w:rFonts w:ascii="Arial Narrow" w:hAnsi="Arial Narrow" w:cs="Calibri"/>
          <w:sz w:val="24"/>
          <w:szCs w:val="24"/>
          <w:lang w:val="es-MX"/>
        </w:rPr>
        <w:t>58</w:t>
      </w:r>
    </w:p>
    <w:p w:rsidR="006363C7" w:rsidRPr="006363C7" w:rsidRDefault="006363C7" w:rsidP="00EB6BC3">
      <w:pPr>
        <w:tabs>
          <w:tab w:val="left" w:pos="6900"/>
        </w:tabs>
        <w:spacing w:after="160" w:line="240" w:lineRule="auto"/>
        <w:ind w:left="720"/>
        <w:jc w:val="both"/>
        <w:rPr>
          <w:rFonts w:ascii="Arial Narrow" w:hAnsi="Arial Narrow" w:cs="Calibri"/>
          <w:sz w:val="24"/>
          <w:szCs w:val="24"/>
          <w:lang w:val="es-MX"/>
        </w:rPr>
      </w:pPr>
      <w:r w:rsidRPr="006363C7">
        <w:rPr>
          <w:rFonts w:ascii="Arial Narrow" w:hAnsi="Arial Narrow" w:cs="Calibri"/>
          <w:sz w:val="24"/>
          <w:szCs w:val="24"/>
          <w:lang w:val="es-MX"/>
        </w:rPr>
        <w:t>Deprec</w:t>
      </w:r>
      <w:r w:rsidR="003058D4">
        <w:rPr>
          <w:rFonts w:ascii="Arial Narrow" w:hAnsi="Arial Narrow" w:cs="Calibri"/>
          <w:sz w:val="24"/>
          <w:szCs w:val="24"/>
          <w:lang w:val="es-MX"/>
        </w:rPr>
        <w:t>iación a</w:t>
      </w:r>
      <w:r w:rsidR="001A4E8C">
        <w:rPr>
          <w:rFonts w:ascii="Arial Narrow" w:hAnsi="Arial Narrow" w:cs="Calibri"/>
          <w:sz w:val="24"/>
          <w:szCs w:val="24"/>
          <w:lang w:val="es-MX"/>
        </w:rPr>
        <w:t>cumulada de vehículos $</w:t>
      </w:r>
      <w:r w:rsidR="00710965">
        <w:rPr>
          <w:rFonts w:ascii="Arial Narrow" w:hAnsi="Arial Narrow" w:cs="Calibri"/>
          <w:sz w:val="24"/>
          <w:szCs w:val="24"/>
          <w:lang w:val="es-MX"/>
        </w:rPr>
        <w:t>2</w:t>
      </w:r>
      <w:r w:rsidR="002B3BF0">
        <w:rPr>
          <w:rFonts w:ascii="Arial Narrow" w:hAnsi="Arial Narrow" w:cs="Calibri"/>
          <w:sz w:val="24"/>
          <w:szCs w:val="24"/>
          <w:lang w:val="es-MX"/>
        </w:rPr>
        <w:t>2</w:t>
      </w:r>
      <w:r w:rsidR="001A4E8C">
        <w:rPr>
          <w:rFonts w:ascii="Arial Narrow" w:hAnsi="Arial Narrow" w:cs="Calibri"/>
          <w:sz w:val="24"/>
          <w:szCs w:val="24"/>
          <w:lang w:val="es-MX"/>
        </w:rPr>
        <w:t>,</w:t>
      </w:r>
      <w:r w:rsidR="002B3BF0">
        <w:rPr>
          <w:rFonts w:ascii="Arial Narrow" w:hAnsi="Arial Narrow" w:cs="Calibri"/>
          <w:sz w:val="24"/>
          <w:szCs w:val="24"/>
          <w:lang w:val="es-MX"/>
        </w:rPr>
        <w:t>957</w:t>
      </w:r>
      <w:r w:rsidR="00DA3F18">
        <w:rPr>
          <w:rFonts w:ascii="Arial Narrow" w:hAnsi="Arial Narrow" w:cs="Calibri"/>
          <w:sz w:val="24"/>
          <w:szCs w:val="24"/>
          <w:lang w:val="es-MX"/>
        </w:rPr>
        <w:t>.</w:t>
      </w:r>
      <w:r w:rsidR="002B3BF0">
        <w:rPr>
          <w:rFonts w:ascii="Arial Narrow" w:hAnsi="Arial Narrow" w:cs="Calibri"/>
          <w:sz w:val="24"/>
          <w:szCs w:val="24"/>
          <w:lang w:val="es-MX"/>
        </w:rPr>
        <w:t>16</w:t>
      </w:r>
      <w:r w:rsidR="00EB6BC3">
        <w:rPr>
          <w:rFonts w:ascii="Arial Narrow" w:hAnsi="Arial Narrow" w:cs="Calibri"/>
          <w:sz w:val="24"/>
          <w:szCs w:val="24"/>
          <w:lang w:val="es-MX"/>
        </w:rPr>
        <w:tab/>
      </w:r>
    </w:p>
    <w:p w:rsidR="00BC1A11" w:rsidRDefault="00FF609A" w:rsidP="006363C7">
      <w:pPr>
        <w:spacing w:after="160" w:line="240" w:lineRule="auto"/>
        <w:ind w:left="720"/>
        <w:jc w:val="both"/>
        <w:rPr>
          <w:rFonts w:ascii="Arial Narrow" w:hAnsi="Arial Narrow" w:cs="Calibri"/>
          <w:sz w:val="24"/>
          <w:szCs w:val="24"/>
          <w:lang w:val="es-MX"/>
        </w:rPr>
      </w:pPr>
      <w:r w:rsidRPr="006363C7">
        <w:rPr>
          <w:rFonts w:ascii="Arial Narrow" w:hAnsi="Arial Narrow" w:cs="Calibri"/>
          <w:sz w:val="24"/>
          <w:szCs w:val="24"/>
          <w:lang w:val="es-MX"/>
        </w:rPr>
        <w:t xml:space="preserve">El valor </w:t>
      </w:r>
      <w:r w:rsidR="006363C7">
        <w:rPr>
          <w:rFonts w:ascii="Arial Narrow" w:hAnsi="Arial Narrow" w:cs="Calibri"/>
          <w:sz w:val="24"/>
          <w:szCs w:val="24"/>
          <w:lang w:val="es-MX"/>
        </w:rPr>
        <w:t>en libros, se ve</w:t>
      </w:r>
      <w:r w:rsidR="00B67B93" w:rsidRPr="006363C7">
        <w:rPr>
          <w:rFonts w:ascii="Arial Narrow" w:hAnsi="Arial Narrow" w:cs="Calibri"/>
          <w:sz w:val="24"/>
          <w:szCs w:val="24"/>
          <w:lang w:val="es-MX"/>
        </w:rPr>
        <w:t xml:space="preserve"> reflejado</w:t>
      </w:r>
      <w:r w:rsidRPr="006363C7">
        <w:rPr>
          <w:rFonts w:ascii="Arial Narrow" w:hAnsi="Arial Narrow" w:cs="Calibri"/>
          <w:sz w:val="24"/>
          <w:szCs w:val="24"/>
          <w:lang w:val="es-MX"/>
        </w:rPr>
        <w:t xml:space="preserve"> en la información financiera</w:t>
      </w:r>
      <w:r w:rsidR="00582D3E">
        <w:rPr>
          <w:rFonts w:ascii="Arial Narrow" w:hAnsi="Arial Narrow" w:cs="Calibri"/>
          <w:sz w:val="24"/>
          <w:szCs w:val="24"/>
          <w:lang w:val="es-MX"/>
        </w:rPr>
        <w:t xml:space="preserve"> </w:t>
      </w:r>
      <w:r w:rsidR="001E2D55">
        <w:rPr>
          <w:rFonts w:ascii="Arial Narrow" w:hAnsi="Arial Narrow" w:cs="Calibri"/>
          <w:sz w:val="24"/>
          <w:szCs w:val="24"/>
          <w:lang w:val="es-MX"/>
        </w:rPr>
        <w:t xml:space="preserve">correspondiente al mes de </w:t>
      </w:r>
      <w:r w:rsidR="003A1293">
        <w:rPr>
          <w:rFonts w:ascii="Arial Narrow" w:hAnsi="Arial Narrow" w:cs="Calibri"/>
          <w:sz w:val="24"/>
          <w:szCs w:val="24"/>
          <w:lang w:val="es-MX"/>
        </w:rPr>
        <w:t>diciem</w:t>
      </w:r>
      <w:r w:rsidR="002B3BF0">
        <w:rPr>
          <w:rFonts w:ascii="Arial Narrow" w:hAnsi="Arial Narrow" w:cs="Calibri"/>
          <w:sz w:val="24"/>
          <w:szCs w:val="24"/>
          <w:lang w:val="es-MX"/>
        </w:rPr>
        <w:t>bre</w:t>
      </w:r>
      <w:r w:rsidR="005D0525">
        <w:rPr>
          <w:rFonts w:ascii="Arial Narrow" w:hAnsi="Arial Narrow" w:cs="Calibri"/>
          <w:sz w:val="24"/>
          <w:szCs w:val="24"/>
          <w:lang w:val="es-MX"/>
        </w:rPr>
        <w:t xml:space="preserve"> </w:t>
      </w:r>
      <w:r w:rsidRPr="006363C7">
        <w:rPr>
          <w:rFonts w:ascii="Arial Narrow" w:hAnsi="Arial Narrow" w:cs="Calibri"/>
          <w:sz w:val="24"/>
          <w:szCs w:val="24"/>
          <w:lang w:val="es-MX"/>
        </w:rPr>
        <w:t>de 20</w:t>
      </w:r>
      <w:r w:rsidR="005D0525">
        <w:rPr>
          <w:rFonts w:ascii="Arial Narrow" w:hAnsi="Arial Narrow" w:cs="Calibri"/>
          <w:sz w:val="24"/>
          <w:szCs w:val="24"/>
          <w:lang w:val="es-MX"/>
        </w:rPr>
        <w:t>20</w:t>
      </w:r>
      <w:r w:rsidRPr="006363C7">
        <w:rPr>
          <w:rFonts w:ascii="Arial Narrow" w:hAnsi="Arial Narrow" w:cs="Calibri"/>
          <w:sz w:val="24"/>
          <w:szCs w:val="24"/>
          <w:lang w:val="es-MX"/>
        </w:rPr>
        <w:t>.</w:t>
      </w:r>
    </w:p>
    <w:p w:rsidR="005329E2" w:rsidRDefault="005329E2" w:rsidP="006363C7">
      <w:pPr>
        <w:spacing w:after="160" w:line="240" w:lineRule="auto"/>
        <w:ind w:left="720"/>
        <w:jc w:val="both"/>
        <w:rPr>
          <w:rFonts w:ascii="Arial Narrow" w:hAnsi="Arial Narrow" w:cs="Calibri"/>
          <w:sz w:val="24"/>
          <w:szCs w:val="24"/>
          <w:lang w:val="es-MX"/>
        </w:rPr>
      </w:pPr>
    </w:p>
    <w:p w:rsidR="002710A3" w:rsidRDefault="00896B95" w:rsidP="00724D4E">
      <w:pPr>
        <w:numPr>
          <w:ilvl w:val="0"/>
          <w:numId w:val="3"/>
        </w:numPr>
        <w:spacing w:after="160" w:line="240" w:lineRule="auto"/>
        <w:jc w:val="both"/>
        <w:rPr>
          <w:rFonts w:ascii="Arial Narrow" w:hAnsi="Arial Narrow" w:cs="Calibri"/>
          <w:sz w:val="24"/>
          <w:szCs w:val="24"/>
          <w:lang w:val="es-MX"/>
        </w:rPr>
      </w:pPr>
      <w:r w:rsidRPr="00BA6E51">
        <w:rPr>
          <w:rFonts w:ascii="Arial Narrow" w:hAnsi="Arial Narrow" w:cs="Calibri"/>
          <w:b/>
          <w:sz w:val="24"/>
          <w:szCs w:val="24"/>
          <w:lang w:val="es-MX"/>
        </w:rPr>
        <w:t xml:space="preserve">Cuentas y Documentos por Pagar a Corto Plazo.- </w:t>
      </w:r>
      <w:r w:rsidR="002710A3" w:rsidRPr="002710A3">
        <w:rPr>
          <w:rFonts w:ascii="Arial Narrow" w:hAnsi="Arial Narrow" w:cs="Calibri"/>
          <w:sz w:val="24"/>
          <w:szCs w:val="24"/>
          <w:lang w:val="es-MX"/>
        </w:rPr>
        <w:t xml:space="preserve">Con un </w:t>
      </w:r>
      <w:r w:rsidR="002710A3" w:rsidRPr="00EB6BC3">
        <w:rPr>
          <w:rFonts w:ascii="Arial Narrow" w:hAnsi="Arial Narrow" w:cs="Calibri"/>
          <w:sz w:val="24"/>
          <w:szCs w:val="24"/>
          <w:u w:val="words"/>
          <w:lang w:val="es-MX"/>
        </w:rPr>
        <w:t>saldo</w:t>
      </w:r>
      <w:r w:rsidR="002710A3" w:rsidRPr="002710A3">
        <w:rPr>
          <w:rFonts w:ascii="Arial Narrow" w:hAnsi="Arial Narrow" w:cs="Calibri"/>
          <w:sz w:val="24"/>
          <w:szCs w:val="24"/>
          <w:lang w:val="es-MX"/>
        </w:rPr>
        <w:t xml:space="preserve"> al c</w:t>
      </w:r>
      <w:r w:rsidR="006363C7">
        <w:rPr>
          <w:rFonts w:ascii="Arial Narrow" w:hAnsi="Arial Narrow" w:cs="Calibri"/>
          <w:sz w:val="24"/>
          <w:szCs w:val="24"/>
          <w:lang w:val="es-MX"/>
        </w:rPr>
        <w:t>ierre del ejercicio de $</w:t>
      </w:r>
      <w:r w:rsidR="00405864">
        <w:rPr>
          <w:rFonts w:ascii="Arial Narrow" w:hAnsi="Arial Narrow" w:cs="Calibri"/>
          <w:sz w:val="24"/>
          <w:szCs w:val="24"/>
          <w:lang w:val="es-MX"/>
        </w:rPr>
        <w:t>3,192,094</w:t>
      </w:r>
      <w:r w:rsidR="005D0525">
        <w:rPr>
          <w:rFonts w:ascii="Arial Narrow" w:hAnsi="Arial Narrow" w:cs="Calibri"/>
          <w:sz w:val="24"/>
          <w:szCs w:val="24"/>
          <w:lang w:val="es-MX"/>
        </w:rPr>
        <w:t>.</w:t>
      </w:r>
      <w:r w:rsidR="00AB6BC5">
        <w:rPr>
          <w:rFonts w:ascii="Arial Narrow" w:hAnsi="Arial Narrow" w:cs="Calibri"/>
          <w:sz w:val="24"/>
          <w:szCs w:val="24"/>
          <w:lang w:val="es-MX"/>
        </w:rPr>
        <w:t>5</w:t>
      </w:r>
      <w:r w:rsidR="00405864">
        <w:rPr>
          <w:rFonts w:ascii="Arial Narrow" w:hAnsi="Arial Narrow" w:cs="Calibri"/>
          <w:sz w:val="24"/>
          <w:szCs w:val="24"/>
          <w:lang w:val="es-MX"/>
        </w:rPr>
        <w:t>7</w:t>
      </w:r>
      <w:r w:rsidR="001E2D55">
        <w:rPr>
          <w:rFonts w:ascii="Arial Narrow" w:hAnsi="Arial Narrow" w:cs="Calibri"/>
          <w:sz w:val="24"/>
          <w:szCs w:val="24"/>
          <w:lang w:val="es-MX"/>
        </w:rPr>
        <w:t xml:space="preserve"> </w:t>
      </w:r>
      <w:r w:rsidR="002710A3">
        <w:rPr>
          <w:rFonts w:ascii="Arial Narrow" w:hAnsi="Arial Narrow" w:cs="Calibri"/>
          <w:sz w:val="24"/>
          <w:szCs w:val="24"/>
          <w:lang w:val="es-MX"/>
        </w:rPr>
        <w:t xml:space="preserve"> integrado por:</w:t>
      </w:r>
    </w:p>
    <w:p w:rsidR="008042F6" w:rsidRDefault="00D7402D" w:rsidP="00D7402D">
      <w:pPr>
        <w:spacing w:after="160" w:line="240" w:lineRule="auto"/>
        <w:ind w:left="720"/>
        <w:jc w:val="both"/>
        <w:rPr>
          <w:rFonts w:ascii="Arial Narrow" w:hAnsi="Arial Narrow" w:cs="Calibri"/>
          <w:sz w:val="24"/>
          <w:szCs w:val="24"/>
          <w:lang w:val="es-MX"/>
        </w:rPr>
      </w:pPr>
      <w:r>
        <w:rPr>
          <w:rFonts w:ascii="Arial Narrow" w:hAnsi="Arial Narrow" w:cs="Calibri"/>
          <w:sz w:val="24"/>
          <w:szCs w:val="24"/>
          <w:lang w:val="es-MX"/>
        </w:rPr>
        <w:t xml:space="preserve">° </w:t>
      </w:r>
      <w:r w:rsidR="002710A3" w:rsidRPr="00D7402D">
        <w:rPr>
          <w:rFonts w:ascii="Arial Narrow" w:hAnsi="Arial Narrow" w:cs="Calibri"/>
          <w:sz w:val="24"/>
          <w:szCs w:val="24"/>
          <w:lang w:val="es-MX"/>
        </w:rPr>
        <w:t xml:space="preserve">Adeudos del Instituto </w:t>
      </w:r>
      <w:r w:rsidR="00B55372" w:rsidRPr="00D7402D">
        <w:rPr>
          <w:rFonts w:ascii="Arial Narrow" w:hAnsi="Arial Narrow" w:cs="Calibri"/>
          <w:sz w:val="24"/>
          <w:szCs w:val="24"/>
          <w:lang w:val="es-MX"/>
        </w:rPr>
        <w:t>por $</w:t>
      </w:r>
      <w:r w:rsidR="00414F33" w:rsidRPr="00D7402D">
        <w:rPr>
          <w:rFonts w:ascii="Arial Narrow" w:hAnsi="Arial Narrow" w:cs="Calibri"/>
          <w:sz w:val="24"/>
          <w:szCs w:val="24"/>
          <w:lang w:val="es-MX"/>
        </w:rPr>
        <w:t>1</w:t>
      </w:r>
      <w:r w:rsidR="008042F6" w:rsidRPr="00D7402D">
        <w:rPr>
          <w:rFonts w:ascii="Arial Narrow" w:hAnsi="Arial Narrow" w:cs="Calibri"/>
          <w:sz w:val="24"/>
          <w:szCs w:val="24"/>
          <w:lang w:val="es-MX"/>
        </w:rPr>
        <w:t>, 363,646.99</w:t>
      </w:r>
      <w:r w:rsidR="005377DB" w:rsidRPr="00D7402D">
        <w:rPr>
          <w:rFonts w:ascii="Arial Narrow" w:hAnsi="Arial Narrow" w:cs="Calibri"/>
          <w:sz w:val="24"/>
          <w:szCs w:val="24"/>
          <w:lang w:val="es-MX"/>
        </w:rPr>
        <w:t xml:space="preserve"> </w:t>
      </w:r>
      <w:r>
        <w:rPr>
          <w:rFonts w:ascii="Arial Narrow" w:hAnsi="Arial Narrow" w:cs="Calibri"/>
          <w:sz w:val="24"/>
          <w:szCs w:val="24"/>
          <w:lang w:val="es-MX"/>
        </w:rPr>
        <w:t>correspondientes</w:t>
      </w:r>
      <w:r w:rsidR="00FD56C2" w:rsidRPr="00D7402D">
        <w:rPr>
          <w:rFonts w:ascii="Arial Narrow" w:hAnsi="Arial Narrow" w:cs="Calibri"/>
          <w:sz w:val="24"/>
          <w:szCs w:val="24"/>
          <w:lang w:val="es-MX"/>
        </w:rPr>
        <w:t xml:space="preserve"> </w:t>
      </w:r>
      <w:r>
        <w:rPr>
          <w:rFonts w:ascii="Arial Narrow" w:hAnsi="Arial Narrow" w:cs="Calibri"/>
          <w:sz w:val="24"/>
          <w:szCs w:val="24"/>
          <w:lang w:val="es-MX"/>
        </w:rPr>
        <w:t>a</w:t>
      </w:r>
      <w:r w:rsidR="00FD56C2" w:rsidRPr="00D7402D">
        <w:rPr>
          <w:rFonts w:ascii="Arial Narrow" w:hAnsi="Arial Narrow" w:cs="Calibri"/>
          <w:sz w:val="24"/>
          <w:szCs w:val="24"/>
          <w:lang w:val="es-MX"/>
        </w:rPr>
        <w:t xml:space="preserve"> </w:t>
      </w:r>
      <w:r w:rsidR="00D147F3">
        <w:rPr>
          <w:rFonts w:ascii="Arial Narrow" w:hAnsi="Arial Narrow" w:cs="Calibri"/>
          <w:sz w:val="24"/>
          <w:szCs w:val="24"/>
          <w:lang w:val="es-MX"/>
        </w:rPr>
        <w:t>ejercicios anteriores, dentro de los cuales se tiene un porte de $879,441.00 para el pago de</w:t>
      </w:r>
      <w:r w:rsidR="00D147F3" w:rsidRPr="00D147F3">
        <w:rPr>
          <w:rFonts w:ascii="Arial Narrow" w:hAnsi="Arial Narrow" w:cs="Calibri"/>
          <w:sz w:val="24"/>
          <w:szCs w:val="24"/>
          <w:lang w:val="es-MX"/>
        </w:rPr>
        <w:t xml:space="preserve"> </w:t>
      </w:r>
      <w:r w:rsidR="00D147F3" w:rsidRPr="00D7402D">
        <w:rPr>
          <w:rFonts w:ascii="Arial Narrow" w:hAnsi="Arial Narrow" w:cs="Calibri"/>
          <w:sz w:val="24"/>
          <w:szCs w:val="24"/>
          <w:lang w:val="es-MX"/>
        </w:rPr>
        <w:t>retenciones de ISR e IVA por sueldos, arrendamiento, honorarios</w:t>
      </w:r>
      <w:r w:rsidR="00D147F3">
        <w:rPr>
          <w:rFonts w:ascii="Arial Narrow" w:hAnsi="Arial Narrow" w:cs="Calibri"/>
          <w:sz w:val="24"/>
          <w:szCs w:val="24"/>
          <w:lang w:val="es-MX"/>
        </w:rPr>
        <w:t xml:space="preserve"> a enterarse al SAT.</w:t>
      </w:r>
    </w:p>
    <w:p w:rsidR="008113BA" w:rsidRPr="00D7402D" w:rsidRDefault="006C40A1" w:rsidP="00D7402D">
      <w:pPr>
        <w:spacing w:after="160" w:line="240" w:lineRule="auto"/>
        <w:ind w:left="720"/>
        <w:jc w:val="both"/>
        <w:rPr>
          <w:rFonts w:ascii="Arial Narrow" w:hAnsi="Arial Narrow" w:cs="Calibri"/>
          <w:b/>
          <w:sz w:val="24"/>
          <w:szCs w:val="24"/>
          <w:lang w:val="es-MX"/>
        </w:rPr>
      </w:pPr>
      <w:r>
        <w:rPr>
          <w:rFonts w:ascii="Arial Narrow" w:hAnsi="Arial Narrow" w:cs="Calibri"/>
          <w:sz w:val="24"/>
          <w:szCs w:val="24"/>
          <w:lang w:val="es-MX"/>
        </w:rPr>
        <w:t>° Así como el i</w:t>
      </w:r>
      <w:r w:rsidR="00D147F3">
        <w:rPr>
          <w:rFonts w:ascii="Arial Narrow" w:hAnsi="Arial Narrow" w:cs="Calibri"/>
          <w:sz w:val="24"/>
          <w:szCs w:val="24"/>
          <w:lang w:val="es-MX"/>
        </w:rPr>
        <w:t xml:space="preserve">mporte de $171,447.58 </w:t>
      </w:r>
      <w:r w:rsidR="00F919F1" w:rsidRPr="00D7402D">
        <w:rPr>
          <w:rFonts w:ascii="Arial Narrow" w:hAnsi="Arial Narrow" w:cs="Calibri"/>
          <w:sz w:val="24"/>
          <w:szCs w:val="24"/>
          <w:lang w:val="es-MX"/>
        </w:rPr>
        <w:t xml:space="preserve"> se </w:t>
      </w:r>
      <w:r>
        <w:rPr>
          <w:rFonts w:ascii="Arial Narrow" w:hAnsi="Arial Narrow" w:cs="Calibri"/>
          <w:sz w:val="24"/>
          <w:szCs w:val="24"/>
          <w:lang w:val="es-MX"/>
        </w:rPr>
        <w:t>realizaron</w:t>
      </w:r>
      <w:r w:rsidR="00F919F1" w:rsidRPr="00D7402D">
        <w:rPr>
          <w:rFonts w:ascii="Arial Narrow" w:hAnsi="Arial Narrow" w:cs="Calibri"/>
          <w:sz w:val="24"/>
          <w:szCs w:val="24"/>
          <w:lang w:val="es-MX"/>
        </w:rPr>
        <w:t xml:space="preserve">  provisiones</w:t>
      </w:r>
      <w:r w:rsidR="00D147F3">
        <w:rPr>
          <w:rFonts w:ascii="Arial Narrow" w:hAnsi="Arial Narrow" w:cs="Calibri"/>
          <w:sz w:val="24"/>
          <w:szCs w:val="24"/>
          <w:lang w:val="es-MX"/>
        </w:rPr>
        <w:t xml:space="preserve"> del impuesto estatal sobre nómina y </w:t>
      </w:r>
      <w:r w:rsidR="00F919F1" w:rsidRPr="00D7402D">
        <w:rPr>
          <w:rFonts w:ascii="Arial Narrow" w:hAnsi="Arial Narrow" w:cs="Calibri"/>
          <w:sz w:val="24"/>
          <w:szCs w:val="24"/>
          <w:lang w:val="es-MX"/>
        </w:rPr>
        <w:t>de</w:t>
      </w:r>
      <w:r w:rsidR="00FD56C2" w:rsidRPr="00D7402D">
        <w:rPr>
          <w:rFonts w:ascii="Arial Narrow" w:hAnsi="Arial Narrow" w:cs="Calibri"/>
          <w:sz w:val="24"/>
          <w:szCs w:val="24"/>
          <w:lang w:val="es-MX"/>
        </w:rPr>
        <w:t xml:space="preserve"> cuotas y retenciones del IMSS, Cesantía en edad avanzada y vejez, e Infonavit las cuales se enteraran en el mes de </w:t>
      </w:r>
      <w:r w:rsidR="00414F33" w:rsidRPr="00D7402D">
        <w:rPr>
          <w:rFonts w:ascii="Arial Narrow" w:hAnsi="Arial Narrow" w:cs="Calibri"/>
          <w:sz w:val="24"/>
          <w:szCs w:val="24"/>
          <w:lang w:val="es-MX"/>
        </w:rPr>
        <w:t>enero</w:t>
      </w:r>
      <w:r w:rsidR="00F919F1" w:rsidRPr="00D7402D">
        <w:rPr>
          <w:rFonts w:ascii="Arial Narrow" w:hAnsi="Arial Narrow" w:cs="Calibri"/>
          <w:sz w:val="24"/>
          <w:szCs w:val="24"/>
          <w:lang w:val="es-MX"/>
        </w:rPr>
        <w:t xml:space="preserve"> 2021.</w:t>
      </w:r>
    </w:p>
    <w:p w:rsidR="00414F33" w:rsidRPr="00D7402D" w:rsidRDefault="00D7402D" w:rsidP="00D7402D">
      <w:pPr>
        <w:spacing w:after="160" w:line="240" w:lineRule="auto"/>
        <w:ind w:left="708" w:firstLine="12"/>
        <w:jc w:val="both"/>
        <w:rPr>
          <w:rFonts w:ascii="Arial Narrow" w:hAnsi="Arial Narrow" w:cs="Calibri"/>
          <w:b/>
          <w:sz w:val="24"/>
          <w:szCs w:val="24"/>
          <w:lang w:val="es-MX"/>
        </w:rPr>
      </w:pPr>
      <w:r>
        <w:rPr>
          <w:rFonts w:ascii="Arial Narrow" w:hAnsi="Arial Narrow" w:cs="Calibri"/>
          <w:sz w:val="24"/>
          <w:szCs w:val="24"/>
          <w:lang w:val="es-MX"/>
        </w:rPr>
        <w:lastRenderedPageBreak/>
        <w:t xml:space="preserve">° </w:t>
      </w:r>
      <w:r w:rsidRPr="00D7402D">
        <w:rPr>
          <w:rFonts w:ascii="Arial Narrow" w:hAnsi="Arial Narrow" w:cs="Calibri"/>
          <w:sz w:val="24"/>
          <w:szCs w:val="24"/>
          <w:lang w:val="es-MX"/>
        </w:rPr>
        <w:t xml:space="preserve">Adeudo </w:t>
      </w:r>
      <w:r w:rsidR="00414F33" w:rsidRPr="00D7402D">
        <w:rPr>
          <w:rFonts w:ascii="Arial Narrow" w:hAnsi="Arial Narrow" w:cs="Calibri"/>
          <w:sz w:val="24"/>
          <w:szCs w:val="24"/>
          <w:lang w:val="es-MX"/>
        </w:rPr>
        <w:t>a pagar a corto plazo por $1</w:t>
      </w:r>
      <w:r w:rsidRPr="00D7402D">
        <w:rPr>
          <w:rFonts w:ascii="Arial Narrow" w:hAnsi="Arial Narrow" w:cs="Calibri"/>
          <w:sz w:val="24"/>
          <w:szCs w:val="24"/>
          <w:lang w:val="es-MX"/>
        </w:rPr>
        <w:t>, 657,000.00, correspondiente a la adquisición del software de portabilidad de datos personales, prov</w:t>
      </w:r>
      <w:r>
        <w:rPr>
          <w:rFonts w:ascii="Arial Narrow" w:hAnsi="Arial Narrow" w:cs="Calibri"/>
          <w:sz w:val="24"/>
          <w:szCs w:val="24"/>
          <w:lang w:val="es-MX"/>
        </w:rPr>
        <w:t>isionando este importe para pag</w:t>
      </w:r>
      <w:r w:rsidRPr="00D7402D">
        <w:rPr>
          <w:rFonts w:ascii="Arial Narrow" w:hAnsi="Arial Narrow" w:cs="Calibri"/>
          <w:sz w:val="24"/>
          <w:szCs w:val="24"/>
          <w:lang w:val="es-MX"/>
        </w:rPr>
        <w:t>ar en el mes de enero y febrero del 2021.</w:t>
      </w:r>
    </w:p>
    <w:p w:rsidR="009E468A" w:rsidRPr="009E468A" w:rsidRDefault="009E468A" w:rsidP="009E468A">
      <w:pPr>
        <w:pStyle w:val="Prrafodelista"/>
        <w:spacing w:after="160" w:line="240" w:lineRule="auto"/>
        <w:ind w:left="1440"/>
        <w:jc w:val="both"/>
        <w:rPr>
          <w:rFonts w:ascii="Arial Narrow" w:hAnsi="Arial Narrow" w:cs="Calibri"/>
          <w:b/>
          <w:sz w:val="24"/>
          <w:szCs w:val="24"/>
          <w:lang w:val="es-MX"/>
        </w:rPr>
      </w:pPr>
    </w:p>
    <w:p w:rsidR="00896B95" w:rsidRPr="007A61A4" w:rsidRDefault="00896B95" w:rsidP="00896B95">
      <w:pPr>
        <w:spacing w:line="240" w:lineRule="auto"/>
        <w:rPr>
          <w:rFonts w:ascii="Arial Narrow" w:hAnsi="Arial Narrow" w:cs="Calibri"/>
          <w:b/>
          <w:sz w:val="24"/>
          <w:szCs w:val="24"/>
          <w:lang w:val="es-MX"/>
        </w:rPr>
      </w:pPr>
      <w:r w:rsidRPr="007A61A4">
        <w:rPr>
          <w:rFonts w:ascii="Arial Narrow" w:hAnsi="Arial Narrow" w:cs="Calibri"/>
          <w:b/>
          <w:sz w:val="24"/>
          <w:szCs w:val="24"/>
          <w:lang w:val="es-MX"/>
        </w:rPr>
        <w:t>II.- Notas al Estado de Actividades</w:t>
      </w:r>
      <w:r w:rsidR="0076081D">
        <w:rPr>
          <w:rFonts w:ascii="Arial Narrow" w:hAnsi="Arial Narrow" w:cs="Calibri"/>
          <w:b/>
          <w:sz w:val="24"/>
          <w:szCs w:val="24"/>
          <w:lang w:val="es-MX"/>
        </w:rPr>
        <w:t xml:space="preserve">   </w:t>
      </w:r>
    </w:p>
    <w:p w:rsidR="008113BA" w:rsidRPr="0064449E" w:rsidRDefault="00896B95" w:rsidP="0064449E">
      <w:pPr>
        <w:numPr>
          <w:ilvl w:val="0"/>
          <w:numId w:val="4"/>
        </w:numPr>
        <w:spacing w:after="160" w:line="240" w:lineRule="auto"/>
        <w:jc w:val="both"/>
        <w:rPr>
          <w:rFonts w:ascii="Arial Narrow" w:hAnsi="Arial Narrow" w:cs="Calibri"/>
          <w:b/>
          <w:sz w:val="24"/>
          <w:szCs w:val="24"/>
          <w:lang w:val="es-MX"/>
        </w:rPr>
      </w:pPr>
      <w:r w:rsidRPr="007A61A4">
        <w:rPr>
          <w:rFonts w:ascii="Arial Narrow" w:hAnsi="Arial Narrow" w:cs="Calibri"/>
          <w:b/>
          <w:sz w:val="24"/>
          <w:szCs w:val="24"/>
          <w:lang w:val="es-MX"/>
        </w:rPr>
        <w:t xml:space="preserve">Ingresos de Gestión.- </w:t>
      </w:r>
      <w:r w:rsidR="00B46AB0">
        <w:rPr>
          <w:rFonts w:ascii="Arial Narrow" w:hAnsi="Arial Narrow" w:cs="Calibri"/>
          <w:sz w:val="24"/>
          <w:szCs w:val="24"/>
          <w:lang w:val="es-MX"/>
        </w:rPr>
        <w:t>El monto total recibido</w:t>
      </w:r>
      <w:r w:rsidRPr="007A61A4">
        <w:rPr>
          <w:rFonts w:ascii="Arial Narrow" w:hAnsi="Arial Narrow" w:cs="Calibri"/>
          <w:sz w:val="24"/>
          <w:szCs w:val="24"/>
          <w:lang w:val="es-MX"/>
        </w:rPr>
        <w:t xml:space="preserve"> </w:t>
      </w:r>
      <w:r w:rsidR="00B46AB0">
        <w:rPr>
          <w:rFonts w:ascii="Arial Narrow" w:hAnsi="Arial Narrow" w:cs="Calibri"/>
          <w:sz w:val="24"/>
          <w:szCs w:val="24"/>
          <w:lang w:val="es-MX"/>
        </w:rPr>
        <w:t xml:space="preserve">al </w:t>
      </w:r>
      <w:r w:rsidR="00EC3696">
        <w:rPr>
          <w:rFonts w:ascii="Arial Narrow" w:hAnsi="Arial Narrow" w:cs="Calibri"/>
          <w:sz w:val="24"/>
          <w:szCs w:val="24"/>
          <w:lang w:val="es-MX"/>
        </w:rPr>
        <w:t>3</w:t>
      </w:r>
      <w:r w:rsidR="00414F33">
        <w:rPr>
          <w:rFonts w:ascii="Arial Narrow" w:hAnsi="Arial Narrow" w:cs="Calibri"/>
          <w:sz w:val="24"/>
          <w:szCs w:val="24"/>
          <w:lang w:val="es-MX"/>
        </w:rPr>
        <w:t>1</w:t>
      </w:r>
      <w:r w:rsidR="00B46AB0" w:rsidRPr="0064449E">
        <w:rPr>
          <w:rFonts w:ascii="Arial Narrow" w:hAnsi="Arial Narrow" w:cs="Calibri"/>
          <w:sz w:val="24"/>
          <w:szCs w:val="24"/>
          <w:lang w:val="es-MX"/>
        </w:rPr>
        <w:t xml:space="preserve"> de </w:t>
      </w:r>
      <w:r w:rsidR="00414F33">
        <w:rPr>
          <w:rFonts w:ascii="Arial Narrow" w:hAnsi="Arial Narrow" w:cs="Calibri"/>
          <w:sz w:val="24"/>
          <w:szCs w:val="24"/>
          <w:lang w:val="es-MX"/>
        </w:rPr>
        <w:t>dic</w:t>
      </w:r>
      <w:r w:rsidR="00494EE5">
        <w:rPr>
          <w:rFonts w:ascii="Arial Narrow" w:hAnsi="Arial Narrow" w:cs="Calibri"/>
          <w:sz w:val="24"/>
          <w:szCs w:val="24"/>
          <w:lang w:val="es-MX"/>
        </w:rPr>
        <w:t>iem</w:t>
      </w:r>
      <w:r w:rsidR="00CA4134" w:rsidRPr="0064449E">
        <w:rPr>
          <w:rFonts w:ascii="Arial Narrow" w:hAnsi="Arial Narrow" w:cs="Calibri"/>
          <w:sz w:val="24"/>
          <w:szCs w:val="24"/>
          <w:lang w:val="es-MX"/>
        </w:rPr>
        <w:t>bre</w:t>
      </w:r>
      <w:r w:rsidR="005D0525" w:rsidRPr="0064449E">
        <w:rPr>
          <w:rFonts w:ascii="Arial Narrow" w:hAnsi="Arial Narrow" w:cs="Calibri"/>
          <w:sz w:val="24"/>
          <w:szCs w:val="24"/>
          <w:lang w:val="es-MX"/>
        </w:rPr>
        <w:t xml:space="preserve"> 2020</w:t>
      </w:r>
      <w:r w:rsidR="005C5CCE" w:rsidRPr="0064449E">
        <w:rPr>
          <w:rFonts w:ascii="Arial Narrow" w:hAnsi="Arial Narrow" w:cs="Calibri"/>
          <w:sz w:val="24"/>
          <w:szCs w:val="24"/>
          <w:lang w:val="es-MX"/>
        </w:rPr>
        <w:t xml:space="preserve">, </w:t>
      </w:r>
      <w:r w:rsidRPr="0064449E">
        <w:rPr>
          <w:rFonts w:ascii="Arial Narrow" w:hAnsi="Arial Narrow" w:cs="Calibri"/>
          <w:sz w:val="24"/>
          <w:szCs w:val="24"/>
          <w:lang w:val="es-MX"/>
        </w:rPr>
        <w:t xml:space="preserve">por concepto de Transferencias Internas y Asignaciones al </w:t>
      </w:r>
      <w:r w:rsidR="009C6370" w:rsidRPr="0064449E">
        <w:rPr>
          <w:rFonts w:ascii="Arial Narrow" w:hAnsi="Arial Narrow" w:cs="Calibri"/>
          <w:sz w:val="24"/>
          <w:szCs w:val="24"/>
          <w:lang w:val="es-MX"/>
        </w:rPr>
        <w:t>Sector Público un importe de $</w:t>
      </w:r>
      <w:r w:rsidR="00414F33">
        <w:rPr>
          <w:rFonts w:ascii="Arial Narrow" w:hAnsi="Arial Narrow" w:cs="Calibri"/>
          <w:sz w:val="24"/>
          <w:szCs w:val="24"/>
          <w:lang w:val="es-MX"/>
        </w:rPr>
        <w:t>31,1</w:t>
      </w:r>
      <w:r w:rsidR="00BC551B">
        <w:rPr>
          <w:rFonts w:ascii="Arial Narrow" w:hAnsi="Arial Narrow" w:cs="Calibri"/>
          <w:sz w:val="24"/>
          <w:szCs w:val="24"/>
          <w:lang w:val="es-MX"/>
        </w:rPr>
        <w:t>5</w:t>
      </w:r>
      <w:r w:rsidR="00414F33">
        <w:rPr>
          <w:rFonts w:ascii="Arial Narrow" w:hAnsi="Arial Narrow" w:cs="Calibri"/>
          <w:sz w:val="24"/>
          <w:szCs w:val="24"/>
          <w:lang w:val="es-MX"/>
        </w:rPr>
        <w:t>3,304</w:t>
      </w:r>
      <w:r w:rsidR="0003635D" w:rsidRPr="0064449E">
        <w:rPr>
          <w:rFonts w:ascii="Arial Narrow" w:hAnsi="Arial Narrow" w:cs="Calibri"/>
          <w:sz w:val="24"/>
          <w:szCs w:val="24"/>
          <w:lang w:val="es-MX"/>
        </w:rPr>
        <w:t>.00</w:t>
      </w:r>
      <w:r w:rsidR="00BC551B">
        <w:rPr>
          <w:rFonts w:ascii="Arial Narrow" w:hAnsi="Arial Narrow" w:cs="Calibri"/>
          <w:sz w:val="24"/>
          <w:szCs w:val="24"/>
          <w:lang w:val="es-MX"/>
        </w:rPr>
        <w:t xml:space="preserve"> ; adicional $30,000.00 por venta de bienes</w:t>
      </w:r>
      <w:r w:rsidR="008042F6">
        <w:rPr>
          <w:rFonts w:ascii="Arial Narrow" w:hAnsi="Arial Narrow" w:cs="Calibri"/>
          <w:sz w:val="24"/>
          <w:szCs w:val="24"/>
          <w:lang w:val="es-MX"/>
        </w:rPr>
        <w:t xml:space="preserve"> (vehículo institucional depreciado al 100%)</w:t>
      </w:r>
      <w:r w:rsidR="00BC551B">
        <w:rPr>
          <w:rFonts w:ascii="Arial Narrow" w:hAnsi="Arial Narrow" w:cs="Calibri"/>
          <w:sz w:val="24"/>
          <w:szCs w:val="24"/>
          <w:lang w:val="es-MX"/>
        </w:rPr>
        <w:t xml:space="preserve"> </w:t>
      </w:r>
      <w:r w:rsidRPr="0064449E">
        <w:rPr>
          <w:rFonts w:ascii="Arial Narrow" w:hAnsi="Arial Narrow" w:cs="Calibri"/>
          <w:sz w:val="24"/>
          <w:szCs w:val="24"/>
          <w:lang w:val="es-MX"/>
        </w:rPr>
        <w:t xml:space="preserve"> aplicados en Servicios Personales</w:t>
      </w:r>
      <w:r w:rsidR="00B67B93" w:rsidRPr="0064449E">
        <w:rPr>
          <w:rFonts w:ascii="Arial Narrow" w:hAnsi="Arial Narrow" w:cs="Calibri"/>
          <w:sz w:val="24"/>
          <w:szCs w:val="24"/>
          <w:lang w:val="es-MX"/>
        </w:rPr>
        <w:t>, M</w:t>
      </w:r>
      <w:r w:rsidR="00B46AB0" w:rsidRPr="0064449E">
        <w:rPr>
          <w:rFonts w:ascii="Arial Narrow" w:hAnsi="Arial Narrow" w:cs="Calibri"/>
          <w:sz w:val="24"/>
          <w:szCs w:val="24"/>
          <w:lang w:val="es-MX"/>
        </w:rPr>
        <w:t xml:space="preserve">ateriales y </w:t>
      </w:r>
      <w:r w:rsidR="00B67B93" w:rsidRPr="0064449E">
        <w:rPr>
          <w:rFonts w:ascii="Arial Narrow" w:hAnsi="Arial Narrow" w:cs="Calibri"/>
          <w:sz w:val="24"/>
          <w:szCs w:val="24"/>
          <w:lang w:val="es-MX"/>
        </w:rPr>
        <w:t>S</w:t>
      </w:r>
      <w:r w:rsidR="00B46AB0" w:rsidRPr="0064449E">
        <w:rPr>
          <w:rFonts w:ascii="Arial Narrow" w:hAnsi="Arial Narrow" w:cs="Calibri"/>
          <w:sz w:val="24"/>
          <w:szCs w:val="24"/>
          <w:lang w:val="es-MX"/>
        </w:rPr>
        <w:t xml:space="preserve">uministros y </w:t>
      </w:r>
      <w:r w:rsidR="00B67B93" w:rsidRPr="0064449E">
        <w:rPr>
          <w:rFonts w:ascii="Arial Narrow" w:hAnsi="Arial Narrow" w:cs="Calibri"/>
          <w:sz w:val="24"/>
          <w:szCs w:val="24"/>
          <w:lang w:val="es-MX"/>
        </w:rPr>
        <w:t>Servicios G</w:t>
      </w:r>
      <w:r w:rsidR="00B46AB0" w:rsidRPr="0064449E">
        <w:rPr>
          <w:rFonts w:ascii="Arial Narrow" w:hAnsi="Arial Narrow" w:cs="Calibri"/>
          <w:sz w:val="24"/>
          <w:szCs w:val="24"/>
          <w:lang w:val="es-MX"/>
        </w:rPr>
        <w:t xml:space="preserve">enerales </w:t>
      </w:r>
      <w:r w:rsidRPr="0064449E">
        <w:rPr>
          <w:rFonts w:ascii="Arial Narrow" w:hAnsi="Arial Narrow" w:cs="Calibri"/>
          <w:sz w:val="24"/>
          <w:szCs w:val="24"/>
          <w:lang w:val="es-MX"/>
        </w:rPr>
        <w:t xml:space="preserve"> del </w:t>
      </w:r>
      <w:r w:rsidR="005C5CCE" w:rsidRPr="0064449E">
        <w:rPr>
          <w:rFonts w:ascii="Arial Narrow" w:hAnsi="Arial Narrow" w:cs="Calibri"/>
          <w:sz w:val="24"/>
          <w:szCs w:val="24"/>
          <w:lang w:val="es-MX"/>
        </w:rPr>
        <w:t>I</w:t>
      </w:r>
      <w:r w:rsidRPr="0064449E">
        <w:rPr>
          <w:rFonts w:ascii="Arial Narrow" w:hAnsi="Arial Narrow" w:cs="Calibri"/>
          <w:sz w:val="24"/>
          <w:szCs w:val="24"/>
          <w:lang w:val="es-MX"/>
        </w:rPr>
        <w:t>nstitu</w:t>
      </w:r>
      <w:r w:rsidR="005C5CCE" w:rsidRPr="0064449E">
        <w:rPr>
          <w:rFonts w:ascii="Arial Narrow" w:hAnsi="Arial Narrow" w:cs="Calibri"/>
          <w:sz w:val="24"/>
          <w:szCs w:val="24"/>
          <w:lang w:val="es-MX"/>
        </w:rPr>
        <w:t>to</w:t>
      </w:r>
      <w:r w:rsidR="00B46AB0" w:rsidRPr="0064449E">
        <w:rPr>
          <w:rFonts w:ascii="Arial Narrow" w:hAnsi="Arial Narrow" w:cs="Calibri"/>
          <w:sz w:val="24"/>
          <w:szCs w:val="24"/>
          <w:lang w:val="es-MX"/>
        </w:rPr>
        <w:t>.</w:t>
      </w:r>
      <w:r w:rsidR="007025D9" w:rsidRPr="0064449E">
        <w:rPr>
          <w:rFonts w:ascii="Arial Narrow" w:hAnsi="Arial Narrow" w:cs="Calibri"/>
          <w:sz w:val="24"/>
          <w:szCs w:val="24"/>
          <w:lang w:val="es-MX"/>
        </w:rPr>
        <w:t xml:space="preserve"> </w:t>
      </w:r>
    </w:p>
    <w:p w:rsidR="005D0525" w:rsidRPr="00414F33" w:rsidRDefault="00896B95" w:rsidP="00CB03DC">
      <w:pPr>
        <w:numPr>
          <w:ilvl w:val="0"/>
          <w:numId w:val="4"/>
        </w:numPr>
        <w:spacing w:after="160" w:line="240" w:lineRule="auto"/>
        <w:jc w:val="both"/>
        <w:rPr>
          <w:rFonts w:ascii="Arial Narrow" w:hAnsi="Arial Narrow" w:cs="Calibri"/>
          <w:b/>
          <w:sz w:val="24"/>
          <w:szCs w:val="24"/>
          <w:lang w:val="es-MX"/>
        </w:rPr>
      </w:pPr>
      <w:r w:rsidRPr="00414F33">
        <w:rPr>
          <w:rFonts w:ascii="Arial Narrow" w:hAnsi="Arial Narrow" w:cs="Calibri"/>
          <w:b/>
          <w:sz w:val="24"/>
          <w:szCs w:val="24"/>
          <w:lang w:val="es-MX"/>
        </w:rPr>
        <w:t xml:space="preserve">Gastos y Otras Pérdidas.- </w:t>
      </w:r>
      <w:r w:rsidRPr="00414F33">
        <w:rPr>
          <w:rFonts w:ascii="Arial Narrow" w:hAnsi="Arial Narrow" w:cs="Calibri"/>
          <w:sz w:val="24"/>
          <w:szCs w:val="24"/>
          <w:lang w:val="es-MX"/>
        </w:rPr>
        <w:t xml:space="preserve">El gasto ejercido al </w:t>
      </w:r>
      <w:r w:rsidR="00242CD7" w:rsidRPr="00414F33">
        <w:rPr>
          <w:rFonts w:ascii="Arial Narrow" w:hAnsi="Arial Narrow" w:cs="Calibri"/>
          <w:sz w:val="24"/>
          <w:szCs w:val="24"/>
          <w:lang w:val="es-MX"/>
        </w:rPr>
        <w:t>3</w:t>
      </w:r>
      <w:r w:rsidR="00414F33" w:rsidRPr="00414F33">
        <w:rPr>
          <w:rFonts w:ascii="Arial Narrow" w:hAnsi="Arial Narrow" w:cs="Calibri"/>
          <w:sz w:val="24"/>
          <w:szCs w:val="24"/>
          <w:lang w:val="es-MX"/>
        </w:rPr>
        <w:t>1</w:t>
      </w:r>
      <w:r w:rsidRPr="00414F33">
        <w:rPr>
          <w:rFonts w:ascii="Arial Narrow" w:hAnsi="Arial Narrow" w:cs="Calibri"/>
          <w:sz w:val="24"/>
          <w:szCs w:val="24"/>
          <w:lang w:val="es-MX"/>
        </w:rPr>
        <w:t xml:space="preserve"> de </w:t>
      </w:r>
      <w:r w:rsidR="00414F33" w:rsidRPr="00414F33">
        <w:rPr>
          <w:rFonts w:ascii="Arial Narrow" w:hAnsi="Arial Narrow" w:cs="Calibri"/>
          <w:sz w:val="24"/>
          <w:szCs w:val="24"/>
          <w:lang w:val="es-MX"/>
        </w:rPr>
        <w:t>dic</w:t>
      </w:r>
      <w:r w:rsidR="00494EE5" w:rsidRPr="00414F33">
        <w:rPr>
          <w:rFonts w:ascii="Arial Narrow" w:hAnsi="Arial Narrow" w:cs="Calibri"/>
          <w:sz w:val="24"/>
          <w:szCs w:val="24"/>
          <w:lang w:val="es-MX"/>
        </w:rPr>
        <w:t>iem</w:t>
      </w:r>
      <w:r w:rsidR="000A5293" w:rsidRPr="00414F33">
        <w:rPr>
          <w:rFonts w:ascii="Arial Narrow" w:hAnsi="Arial Narrow" w:cs="Calibri"/>
          <w:sz w:val="24"/>
          <w:szCs w:val="24"/>
          <w:lang w:val="es-MX"/>
        </w:rPr>
        <w:t>bre</w:t>
      </w:r>
      <w:r w:rsidR="005D0525" w:rsidRPr="00414F33">
        <w:rPr>
          <w:rFonts w:ascii="Arial Narrow" w:hAnsi="Arial Narrow" w:cs="Calibri"/>
          <w:sz w:val="24"/>
          <w:szCs w:val="24"/>
          <w:lang w:val="es-MX"/>
        </w:rPr>
        <w:t xml:space="preserve"> 2020</w:t>
      </w:r>
      <w:r w:rsidR="005C5CCE" w:rsidRPr="00414F33">
        <w:rPr>
          <w:rFonts w:ascii="Arial Narrow" w:hAnsi="Arial Narrow" w:cs="Calibri"/>
          <w:sz w:val="24"/>
          <w:szCs w:val="24"/>
          <w:lang w:val="es-MX"/>
        </w:rPr>
        <w:t>, es</w:t>
      </w:r>
      <w:r w:rsidR="0037409A" w:rsidRPr="00414F33">
        <w:rPr>
          <w:rFonts w:ascii="Arial Narrow" w:hAnsi="Arial Narrow" w:cs="Calibri"/>
          <w:sz w:val="24"/>
          <w:szCs w:val="24"/>
          <w:lang w:val="es-MX"/>
        </w:rPr>
        <w:t xml:space="preserve"> por la cantidad de </w:t>
      </w:r>
      <w:r w:rsidR="004F7981" w:rsidRPr="00414F33">
        <w:rPr>
          <w:rFonts w:ascii="Arial Narrow" w:hAnsi="Arial Narrow" w:cs="Calibri"/>
          <w:sz w:val="24"/>
          <w:szCs w:val="24"/>
          <w:lang w:val="es-MX"/>
        </w:rPr>
        <w:t>$</w:t>
      </w:r>
      <w:r w:rsidR="00CB6812" w:rsidRPr="00414F33">
        <w:rPr>
          <w:rFonts w:ascii="Arial Narrow" w:hAnsi="Arial Narrow" w:cs="Calibri"/>
          <w:sz w:val="24"/>
          <w:szCs w:val="24"/>
          <w:lang w:val="es-MX"/>
        </w:rPr>
        <w:t>2</w:t>
      </w:r>
      <w:r w:rsidR="00414F33" w:rsidRPr="00414F33">
        <w:rPr>
          <w:rFonts w:ascii="Arial Narrow" w:hAnsi="Arial Narrow" w:cs="Calibri"/>
          <w:sz w:val="24"/>
          <w:szCs w:val="24"/>
          <w:lang w:val="es-MX"/>
        </w:rPr>
        <w:t>7</w:t>
      </w:r>
      <w:r w:rsidR="004F7981" w:rsidRPr="00414F33">
        <w:rPr>
          <w:rFonts w:ascii="Arial Narrow" w:hAnsi="Arial Narrow" w:cs="Calibri"/>
          <w:sz w:val="24"/>
          <w:szCs w:val="24"/>
          <w:lang w:val="es-MX"/>
        </w:rPr>
        <w:t>,</w:t>
      </w:r>
      <w:r w:rsidR="00414F33" w:rsidRPr="00414F33">
        <w:rPr>
          <w:rFonts w:ascii="Arial Narrow" w:hAnsi="Arial Narrow" w:cs="Calibri"/>
          <w:sz w:val="24"/>
          <w:szCs w:val="24"/>
          <w:lang w:val="es-MX"/>
        </w:rPr>
        <w:t>644</w:t>
      </w:r>
      <w:r w:rsidR="004F7981" w:rsidRPr="00414F33">
        <w:rPr>
          <w:rFonts w:ascii="Arial Narrow" w:hAnsi="Arial Narrow" w:cs="Calibri"/>
          <w:sz w:val="24"/>
          <w:szCs w:val="24"/>
          <w:lang w:val="es-MX"/>
        </w:rPr>
        <w:t>,</w:t>
      </w:r>
      <w:r w:rsidR="00414F33" w:rsidRPr="00414F33">
        <w:rPr>
          <w:rFonts w:ascii="Arial Narrow" w:hAnsi="Arial Narrow" w:cs="Calibri"/>
          <w:sz w:val="24"/>
          <w:szCs w:val="24"/>
          <w:lang w:val="es-MX"/>
        </w:rPr>
        <w:t>996</w:t>
      </w:r>
      <w:r w:rsidR="004F7981" w:rsidRPr="00414F33">
        <w:rPr>
          <w:rFonts w:ascii="Arial Narrow" w:hAnsi="Arial Narrow" w:cs="Calibri"/>
          <w:sz w:val="24"/>
          <w:szCs w:val="24"/>
          <w:lang w:val="es-MX"/>
        </w:rPr>
        <w:t>.</w:t>
      </w:r>
      <w:r w:rsidR="00414F33" w:rsidRPr="00414F33">
        <w:rPr>
          <w:rFonts w:ascii="Arial Narrow" w:hAnsi="Arial Narrow" w:cs="Calibri"/>
          <w:sz w:val="24"/>
          <w:szCs w:val="24"/>
          <w:lang w:val="es-MX"/>
        </w:rPr>
        <w:t>00</w:t>
      </w:r>
      <w:r w:rsidR="005C5CCE" w:rsidRPr="00414F33">
        <w:rPr>
          <w:rFonts w:ascii="Arial Narrow" w:hAnsi="Arial Narrow" w:cs="Calibri"/>
          <w:sz w:val="24"/>
          <w:szCs w:val="24"/>
          <w:lang w:val="es-MX"/>
        </w:rPr>
        <w:t xml:space="preserve"> por Gastos de </w:t>
      </w:r>
      <w:r w:rsidR="008264BD" w:rsidRPr="00414F33">
        <w:rPr>
          <w:rFonts w:ascii="Arial Narrow" w:hAnsi="Arial Narrow" w:cs="Calibri"/>
          <w:sz w:val="24"/>
          <w:szCs w:val="24"/>
          <w:lang w:val="es-MX"/>
        </w:rPr>
        <w:t>O</w:t>
      </w:r>
      <w:r w:rsidR="005C5CCE" w:rsidRPr="00414F33">
        <w:rPr>
          <w:rFonts w:ascii="Arial Narrow" w:hAnsi="Arial Narrow" w:cs="Calibri"/>
          <w:sz w:val="24"/>
          <w:szCs w:val="24"/>
          <w:lang w:val="es-MX"/>
        </w:rPr>
        <w:t>peración; aplicables</w:t>
      </w:r>
      <w:r w:rsidRPr="00414F33">
        <w:rPr>
          <w:rFonts w:ascii="Arial Narrow" w:hAnsi="Arial Narrow" w:cs="Calibri"/>
          <w:sz w:val="24"/>
          <w:szCs w:val="24"/>
          <w:lang w:val="es-MX"/>
        </w:rPr>
        <w:t xml:space="preserve"> en Servicios Personales por $</w:t>
      </w:r>
      <w:r w:rsidR="00414F33" w:rsidRPr="00414F33">
        <w:rPr>
          <w:rFonts w:ascii="Arial Narrow" w:hAnsi="Arial Narrow" w:cs="Calibri"/>
          <w:sz w:val="24"/>
          <w:szCs w:val="24"/>
          <w:lang w:val="es-MX"/>
        </w:rPr>
        <w:t>23</w:t>
      </w:r>
      <w:r w:rsidR="00FD56C2" w:rsidRPr="00414F33">
        <w:rPr>
          <w:rFonts w:ascii="Arial Narrow" w:hAnsi="Arial Narrow" w:cs="Calibri"/>
          <w:sz w:val="24"/>
          <w:szCs w:val="24"/>
          <w:lang w:val="es-MX"/>
        </w:rPr>
        <w:t>,</w:t>
      </w:r>
      <w:r w:rsidR="00414F33" w:rsidRPr="00414F33">
        <w:rPr>
          <w:rFonts w:ascii="Arial Narrow" w:hAnsi="Arial Narrow" w:cs="Calibri"/>
          <w:sz w:val="24"/>
          <w:szCs w:val="24"/>
          <w:lang w:val="es-MX"/>
        </w:rPr>
        <w:t>653</w:t>
      </w:r>
      <w:r w:rsidR="00B71365" w:rsidRPr="00414F33">
        <w:rPr>
          <w:rFonts w:ascii="Arial Narrow" w:hAnsi="Arial Narrow" w:cs="Calibri"/>
          <w:sz w:val="24"/>
          <w:szCs w:val="24"/>
          <w:lang w:val="es-MX"/>
        </w:rPr>
        <w:t>,</w:t>
      </w:r>
      <w:r w:rsidR="00414F33" w:rsidRPr="00414F33">
        <w:rPr>
          <w:rFonts w:ascii="Arial Narrow" w:hAnsi="Arial Narrow" w:cs="Calibri"/>
          <w:sz w:val="24"/>
          <w:szCs w:val="24"/>
          <w:lang w:val="es-MX"/>
        </w:rPr>
        <w:t>627</w:t>
      </w:r>
      <w:r w:rsidR="00FD56C2" w:rsidRPr="00414F33">
        <w:rPr>
          <w:rFonts w:ascii="Arial Narrow" w:hAnsi="Arial Narrow" w:cs="Calibri"/>
          <w:sz w:val="24"/>
          <w:szCs w:val="24"/>
          <w:lang w:val="es-MX"/>
        </w:rPr>
        <w:t>.</w:t>
      </w:r>
      <w:r w:rsidR="00494EE5" w:rsidRPr="00414F33">
        <w:rPr>
          <w:rFonts w:ascii="Arial Narrow" w:hAnsi="Arial Narrow" w:cs="Calibri"/>
          <w:sz w:val="24"/>
          <w:szCs w:val="24"/>
          <w:lang w:val="es-MX"/>
        </w:rPr>
        <w:t>3</w:t>
      </w:r>
      <w:r w:rsidR="00414F33" w:rsidRPr="00414F33">
        <w:rPr>
          <w:rFonts w:ascii="Arial Narrow" w:hAnsi="Arial Narrow" w:cs="Calibri"/>
          <w:sz w:val="24"/>
          <w:szCs w:val="24"/>
          <w:lang w:val="es-MX"/>
        </w:rPr>
        <w:t>2</w:t>
      </w:r>
      <w:r w:rsidRPr="00414F33">
        <w:rPr>
          <w:rFonts w:ascii="Arial Narrow" w:hAnsi="Arial Narrow" w:cs="Calibri"/>
          <w:sz w:val="24"/>
          <w:szCs w:val="24"/>
          <w:lang w:val="es-MX"/>
        </w:rPr>
        <w:t xml:space="preserve"> Materiales y Suministros por $</w:t>
      </w:r>
      <w:r w:rsidR="00494EE5" w:rsidRPr="00414F33">
        <w:rPr>
          <w:rFonts w:ascii="Arial Narrow" w:hAnsi="Arial Narrow" w:cs="Calibri"/>
          <w:sz w:val="24"/>
          <w:szCs w:val="24"/>
          <w:lang w:val="es-MX"/>
        </w:rPr>
        <w:t>7</w:t>
      </w:r>
      <w:r w:rsidR="00414F33" w:rsidRPr="00414F33">
        <w:rPr>
          <w:rFonts w:ascii="Arial Narrow" w:hAnsi="Arial Narrow" w:cs="Calibri"/>
          <w:sz w:val="24"/>
          <w:szCs w:val="24"/>
          <w:lang w:val="es-MX"/>
        </w:rPr>
        <w:t>2</w:t>
      </w:r>
      <w:r w:rsidR="00494EE5" w:rsidRPr="00414F33">
        <w:rPr>
          <w:rFonts w:ascii="Arial Narrow" w:hAnsi="Arial Narrow" w:cs="Calibri"/>
          <w:sz w:val="24"/>
          <w:szCs w:val="24"/>
          <w:lang w:val="es-MX"/>
        </w:rPr>
        <w:t>7</w:t>
      </w:r>
      <w:r w:rsidR="00172D42" w:rsidRPr="00414F33">
        <w:rPr>
          <w:rFonts w:ascii="Arial Narrow" w:hAnsi="Arial Narrow" w:cs="Calibri"/>
          <w:sz w:val="24"/>
          <w:szCs w:val="24"/>
          <w:lang w:val="es-MX"/>
        </w:rPr>
        <w:t>,</w:t>
      </w:r>
      <w:r w:rsidR="00414F33" w:rsidRPr="00414F33">
        <w:rPr>
          <w:rFonts w:ascii="Arial Narrow" w:hAnsi="Arial Narrow" w:cs="Calibri"/>
          <w:sz w:val="24"/>
          <w:szCs w:val="24"/>
          <w:lang w:val="es-MX"/>
        </w:rPr>
        <w:t>90</w:t>
      </w:r>
      <w:r w:rsidR="00CB6812" w:rsidRPr="00414F33">
        <w:rPr>
          <w:rFonts w:ascii="Arial Narrow" w:hAnsi="Arial Narrow" w:cs="Calibri"/>
          <w:sz w:val="24"/>
          <w:szCs w:val="24"/>
          <w:lang w:val="es-MX"/>
        </w:rPr>
        <w:t>6</w:t>
      </w:r>
      <w:r w:rsidR="00172D42" w:rsidRPr="00414F33">
        <w:rPr>
          <w:rFonts w:ascii="Arial Narrow" w:hAnsi="Arial Narrow" w:cs="Calibri"/>
          <w:sz w:val="24"/>
          <w:szCs w:val="24"/>
          <w:lang w:val="es-MX"/>
        </w:rPr>
        <w:t>.</w:t>
      </w:r>
      <w:r w:rsidR="00414F33" w:rsidRPr="00414F33">
        <w:rPr>
          <w:rFonts w:ascii="Arial Narrow" w:hAnsi="Arial Narrow" w:cs="Calibri"/>
          <w:sz w:val="24"/>
          <w:szCs w:val="24"/>
          <w:lang w:val="es-MX"/>
        </w:rPr>
        <w:t>3</w:t>
      </w:r>
      <w:r w:rsidR="00494EE5" w:rsidRPr="00414F33">
        <w:rPr>
          <w:rFonts w:ascii="Arial Narrow" w:hAnsi="Arial Narrow" w:cs="Calibri"/>
          <w:sz w:val="24"/>
          <w:szCs w:val="24"/>
          <w:lang w:val="es-MX"/>
        </w:rPr>
        <w:t>1</w:t>
      </w:r>
      <w:r w:rsidRPr="00414F33">
        <w:rPr>
          <w:rFonts w:ascii="Arial Narrow" w:hAnsi="Arial Narrow" w:cs="Calibri"/>
          <w:sz w:val="24"/>
          <w:szCs w:val="24"/>
          <w:lang w:val="es-MX"/>
        </w:rPr>
        <w:t xml:space="preserve"> y Servicios Generales por $</w:t>
      </w:r>
      <w:r w:rsidR="00414F33" w:rsidRPr="00414F33">
        <w:rPr>
          <w:rFonts w:ascii="Arial Narrow" w:hAnsi="Arial Narrow" w:cs="Calibri"/>
          <w:sz w:val="24"/>
          <w:szCs w:val="24"/>
          <w:lang w:val="es-MX"/>
        </w:rPr>
        <w:t>3</w:t>
      </w:r>
      <w:r w:rsidR="000A5293" w:rsidRPr="00414F33">
        <w:rPr>
          <w:rFonts w:ascii="Arial Narrow" w:hAnsi="Arial Narrow" w:cs="Calibri"/>
          <w:sz w:val="24"/>
          <w:szCs w:val="24"/>
          <w:lang w:val="es-MX"/>
        </w:rPr>
        <w:t>,</w:t>
      </w:r>
      <w:r w:rsidR="00414F33" w:rsidRPr="00414F33">
        <w:rPr>
          <w:rFonts w:ascii="Arial Narrow" w:hAnsi="Arial Narrow" w:cs="Calibri"/>
          <w:sz w:val="24"/>
          <w:szCs w:val="24"/>
          <w:lang w:val="es-MX"/>
        </w:rPr>
        <w:t>263</w:t>
      </w:r>
      <w:r w:rsidR="005D0525" w:rsidRPr="00414F33">
        <w:rPr>
          <w:rFonts w:ascii="Arial Narrow" w:hAnsi="Arial Narrow" w:cs="Calibri"/>
          <w:sz w:val="24"/>
          <w:szCs w:val="24"/>
          <w:lang w:val="es-MX"/>
        </w:rPr>
        <w:t>,</w:t>
      </w:r>
      <w:r w:rsidR="00414F33" w:rsidRPr="00414F33">
        <w:rPr>
          <w:rFonts w:ascii="Arial Narrow" w:hAnsi="Arial Narrow" w:cs="Calibri"/>
          <w:sz w:val="24"/>
          <w:szCs w:val="24"/>
          <w:lang w:val="es-MX"/>
        </w:rPr>
        <w:t>462</w:t>
      </w:r>
      <w:r w:rsidR="005D0525" w:rsidRPr="00414F33">
        <w:rPr>
          <w:rFonts w:ascii="Arial Narrow" w:hAnsi="Arial Narrow" w:cs="Calibri"/>
          <w:sz w:val="24"/>
          <w:szCs w:val="24"/>
          <w:lang w:val="es-MX"/>
        </w:rPr>
        <w:t>.</w:t>
      </w:r>
      <w:r w:rsidR="00414F33" w:rsidRPr="00414F33">
        <w:rPr>
          <w:rFonts w:ascii="Arial Narrow" w:hAnsi="Arial Narrow" w:cs="Calibri"/>
          <w:sz w:val="24"/>
          <w:szCs w:val="24"/>
          <w:lang w:val="es-MX"/>
        </w:rPr>
        <w:t>3</w:t>
      </w:r>
      <w:r w:rsidR="00414F33">
        <w:rPr>
          <w:rFonts w:ascii="Arial Narrow" w:hAnsi="Arial Narrow" w:cs="Calibri"/>
          <w:sz w:val="24"/>
          <w:szCs w:val="24"/>
          <w:lang w:val="es-MX"/>
        </w:rPr>
        <w:t>7</w:t>
      </w:r>
    </w:p>
    <w:p w:rsidR="00414F33" w:rsidRPr="00414F33" w:rsidRDefault="00414F33" w:rsidP="00414F33">
      <w:pPr>
        <w:spacing w:after="160" w:line="240" w:lineRule="auto"/>
        <w:ind w:left="720"/>
        <w:jc w:val="both"/>
        <w:rPr>
          <w:rFonts w:ascii="Arial Narrow" w:hAnsi="Arial Narrow" w:cs="Calibri"/>
          <w:b/>
          <w:sz w:val="24"/>
          <w:szCs w:val="24"/>
          <w:lang w:val="es-MX"/>
        </w:rPr>
      </w:pPr>
    </w:p>
    <w:p w:rsidR="005E2689" w:rsidRDefault="00896B95" w:rsidP="00896B95">
      <w:pPr>
        <w:spacing w:line="240" w:lineRule="auto"/>
        <w:rPr>
          <w:rFonts w:ascii="Arial Narrow" w:hAnsi="Arial Narrow" w:cs="Calibri"/>
          <w:b/>
          <w:sz w:val="24"/>
          <w:szCs w:val="24"/>
          <w:lang w:val="es-MX"/>
        </w:rPr>
      </w:pPr>
      <w:r w:rsidRPr="007A61A4">
        <w:rPr>
          <w:rFonts w:ascii="Arial Narrow" w:hAnsi="Arial Narrow" w:cs="Calibri"/>
          <w:b/>
          <w:sz w:val="24"/>
          <w:szCs w:val="24"/>
          <w:lang w:val="es-MX"/>
        </w:rPr>
        <w:t>III.- Notas al Estado de Variación en la Hacienda Pública</w:t>
      </w:r>
    </w:p>
    <w:p w:rsidR="00DD4F0F" w:rsidRPr="007A61A4" w:rsidRDefault="00DD4F0F" w:rsidP="00896B95">
      <w:pPr>
        <w:spacing w:line="240" w:lineRule="auto"/>
        <w:rPr>
          <w:rFonts w:ascii="Arial Narrow" w:hAnsi="Arial Narrow" w:cs="Calibri"/>
          <w:b/>
          <w:sz w:val="24"/>
          <w:szCs w:val="24"/>
          <w:lang w:val="es-MX"/>
        </w:rPr>
      </w:pPr>
    </w:p>
    <w:p w:rsidR="008D34BA" w:rsidRDefault="00896B95" w:rsidP="00C72761">
      <w:pPr>
        <w:numPr>
          <w:ilvl w:val="0"/>
          <w:numId w:val="5"/>
        </w:numPr>
        <w:spacing w:after="160" w:line="240" w:lineRule="auto"/>
        <w:jc w:val="both"/>
        <w:rPr>
          <w:rFonts w:ascii="Arial Narrow" w:hAnsi="Arial Narrow" w:cs="Calibri"/>
          <w:sz w:val="24"/>
          <w:szCs w:val="24"/>
          <w:lang w:val="es-MX"/>
        </w:rPr>
      </w:pPr>
      <w:r w:rsidRPr="007A61A4">
        <w:rPr>
          <w:rFonts w:ascii="Arial Narrow" w:hAnsi="Arial Narrow" w:cs="Calibri"/>
          <w:sz w:val="24"/>
          <w:szCs w:val="24"/>
          <w:lang w:val="es-MX"/>
        </w:rPr>
        <w:t xml:space="preserve">Patrimonio Contribuido: </w:t>
      </w:r>
      <w:r w:rsidR="0002033F">
        <w:rPr>
          <w:rFonts w:ascii="Arial Narrow" w:hAnsi="Arial Narrow" w:cs="Calibri"/>
          <w:sz w:val="24"/>
          <w:szCs w:val="24"/>
          <w:lang w:val="es-MX"/>
        </w:rPr>
        <w:t>El</w:t>
      </w:r>
      <w:r w:rsidR="004E72B1">
        <w:rPr>
          <w:rFonts w:ascii="Arial Narrow" w:hAnsi="Arial Narrow" w:cs="Calibri"/>
          <w:sz w:val="24"/>
          <w:szCs w:val="24"/>
          <w:lang w:val="es-MX"/>
        </w:rPr>
        <w:t xml:space="preserve"> saldo es de $</w:t>
      </w:r>
      <w:r w:rsidR="00305198">
        <w:rPr>
          <w:rFonts w:ascii="Arial Narrow" w:hAnsi="Arial Narrow" w:cs="Calibri"/>
          <w:sz w:val="24"/>
          <w:szCs w:val="24"/>
          <w:lang w:val="es-MX"/>
        </w:rPr>
        <w:t xml:space="preserve"> </w:t>
      </w:r>
      <w:r w:rsidR="003F10D7">
        <w:rPr>
          <w:rFonts w:ascii="Arial Narrow" w:hAnsi="Arial Narrow" w:cs="Calibri"/>
          <w:sz w:val="24"/>
          <w:szCs w:val="24"/>
          <w:lang w:val="es-MX"/>
        </w:rPr>
        <w:t>1</w:t>
      </w:r>
      <w:r w:rsidR="0084532E">
        <w:rPr>
          <w:rFonts w:ascii="Arial Narrow" w:hAnsi="Arial Narrow" w:cs="Calibri"/>
          <w:sz w:val="24"/>
          <w:szCs w:val="24"/>
          <w:lang w:val="es-MX"/>
        </w:rPr>
        <w:t xml:space="preserve">, </w:t>
      </w:r>
      <w:r w:rsidR="000A5293">
        <w:rPr>
          <w:rFonts w:ascii="Arial Narrow" w:hAnsi="Arial Narrow" w:cs="Calibri"/>
          <w:sz w:val="24"/>
          <w:szCs w:val="24"/>
          <w:lang w:val="es-MX"/>
        </w:rPr>
        <w:t>82</w:t>
      </w:r>
      <w:r w:rsidR="009251C4">
        <w:rPr>
          <w:rFonts w:ascii="Arial Narrow" w:hAnsi="Arial Narrow" w:cs="Calibri"/>
          <w:sz w:val="24"/>
          <w:szCs w:val="24"/>
          <w:lang w:val="es-MX"/>
        </w:rPr>
        <w:t>6</w:t>
      </w:r>
      <w:r w:rsidR="0084532E">
        <w:rPr>
          <w:rFonts w:ascii="Arial Narrow" w:hAnsi="Arial Narrow" w:cs="Calibri"/>
          <w:sz w:val="24"/>
          <w:szCs w:val="24"/>
          <w:lang w:val="es-MX"/>
        </w:rPr>
        <w:t>,</w:t>
      </w:r>
      <w:r w:rsidR="000A5293">
        <w:rPr>
          <w:rFonts w:ascii="Arial Narrow" w:hAnsi="Arial Narrow" w:cs="Calibri"/>
          <w:sz w:val="24"/>
          <w:szCs w:val="24"/>
          <w:lang w:val="es-MX"/>
        </w:rPr>
        <w:t>805</w:t>
      </w:r>
      <w:r w:rsidR="0084532E">
        <w:rPr>
          <w:rFonts w:ascii="Arial Narrow" w:hAnsi="Arial Narrow" w:cs="Calibri"/>
          <w:sz w:val="24"/>
          <w:szCs w:val="24"/>
          <w:lang w:val="es-MX"/>
        </w:rPr>
        <w:t>.</w:t>
      </w:r>
      <w:r w:rsidR="000A5293">
        <w:rPr>
          <w:rFonts w:ascii="Arial Narrow" w:hAnsi="Arial Narrow" w:cs="Calibri"/>
          <w:sz w:val="24"/>
          <w:szCs w:val="24"/>
          <w:lang w:val="es-MX"/>
        </w:rPr>
        <w:t>06</w:t>
      </w:r>
      <w:r w:rsidRPr="007A61A4">
        <w:rPr>
          <w:rFonts w:ascii="Arial Narrow" w:hAnsi="Arial Narrow" w:cs="Calibri"/>
          <w:sz w:val="24"/>
          <w:szCs w:val="24"/>
          <w:lang w:val="es-MX"/>
        </w:rPr>
        <w:t xml:space="preserve"> que correspondiente a la Actualización de la Hacienda Pública/Patrimonio.</w:t>
      </w:r>
    </w:p>
    <w:p w:rsidR="00A22F19" w:rsidRPr="00C72761" w:rsidRDefault="00A22F19" w:rsidP="00C72761">
      <w:pPr>
        <w:numPr>
          <w:ilvl w:val="0"/>
          <w:numId w:val="5"/>
        </w:numPr>
        <w:spacing w:after="160" w:line="240" w:lineRule="auto"/>
        <w:jc w:val="both"/>
        <w:rPr>
          <w:rFonts w:ascii="Arial Narrow" w:hAnsi="Arial Narrow" w:cs="Calibri"/>
          <w:sz w:val="24"/>
          <w:szCs w:val="24"/>
          <w:lang w:val="es-MX"/>
        </w:rPr>
      </w:pPr>
      <w:r>
        <w:rPr>
          <w:rFonts w:ascii="Arial Narrow" w:hAnsi="Arial Narrow" w:cs="Calibri"/>
          <w:sz w:val="24"/>
          <w:szCs w:val="24"/>
          <w:lang w:val="es-MX"/>
        </w:rPr>
        <w:t xml:space="preserve">Resultado del ejercicio (Ahorro/Desahorro): Se presenta un ahorro de $9,725,494.46, </w:t>
      </w:r>
      <w:r w:rsidR="006C40A1">
        <w:rPr>
          <w:rFonts w:ascii="Arial Narrow" w:hAnsi="Arial Narrow" w:cs="Calibri"/>
          <w:sz w:val="24"/>
          <w:szCs w:val="24"/>
          <w:lang w:val="es-MX"/>
        </w:rPr>
        <w:t xml:space="preserve">integrado principalmente por los </w:t>
      </w:r>
      <w:r>
        <w:rPr>
          <w:rFonts w:ascii="Arial Narrow" w:hAnsi="Arial Narrow" w:cs="Calibri"/>
          <w:sz w:val="24"/>
          <w:szCs w:val="24"/>
          <w:lang w:val="es-MX"/>
        </w:rPr>
        <w:t xml:space="preserve">$8,866,696.00, del </w:t>
      </w:r>
      <w:r w:rsidR="006C40A1">
        <w:rPr>
          <w:rFonts w:ascii="Arial Narrow" w:hAnsi="Arial Narrow" w:cs="Calibri"/>
          <w:sz w:val="24"/>
          <w:szCs w:val="24"/>
          <w:lang w:val="es-MX"/>
        </w:rPr>
        <w:t>presupuesto</w:t>
      </w:r>
      <w:r>
        <w:rPr>
          <w:rFonts w:ascii="Arial Narrow" w:hAnsi="Arial Narrow" w:cs="Calibri"/>
          <w:sz w:val="24"/>
          <w:szCs w:val="24"/>
          <w:lang w:val="es-MX"/>
        </w:rPr>
        <w:t xml:space="preserve"> aprobado</w:t>
      </w:r>
      <w:r w:rsidR="006C40A1">
        <w:rPr>
          <w:rFonts w:ascii="Arial Narrow" w:hAnsi="Arial Narrow" w:cs="Calibri"/>
          <w:sz w:val="24"/>
          <w:szCs w:val="24"/>
          <w:lang w:val="es-MX"/>
        </w:rPr>
        <w:t xml:space="preserve"> en 2020 </w:t>
      </w:r>
      <w:r>
        <w:rPr>
          <w:rFonts w:ascii="Arial Narrow" w:hAnsi="Arial Narrow" w:cs="Calibri"/>
          <w:sz w:val="24"/>
          <w:szCs w:val="24"/>
          <w:lang w:val="es-MX"/>
        </w:rPr>
        <w:t xml:space="preserve"> por el congreso y tramitado ante la Dirección de presupuesto de la Secretaria de Finan</w:t>
      </w:r>
      <w:r w:rsidR="006C40A1">
        <w:rPr>
          <w:rFonts w:ascii="Arial Narrow" w:hAnsi="Arial Narrow" w:cs="Calibri"/>
          <w:sz w:val="24"/>
          <w:szCs w:val="24"/>
          <w:lang w:val="es-MX"/>
        </w:rPr>
        <w:t>zas y Administración no transfirió y/o entrego al instituto, así como del importe de las obligaciones a cubrir en el mes de enero 2021.</w:t>
      </w:r>
    </w:p>
    <w:p w:rsidR="00C72761" w:rsidRDefault="00896B95" w:rsidP="008113BA">
      <w:pPr>
        <w:numPr>
          <w:ilvl w:val="0"/>
          <w:numId w:val="5"/>
        </w:numPr>
        <w:spacing w:after="160" w:line="240" w:lineRule="auto"/>
        <w:jc w:val="both"/>
        <w:rPr>
          <w:rFonts w:ascii="Arial Narrow" w:eastAsia="Times New Roman" w:hAnsi="Arial Narrow" w:cs="Calibri"/>
          <w:color w:val="000000"/>
          <w:sz w:val="24"/>
          <w:szCs w:val="24"/>
          <w:lang w:val="es-MX" w:eastAsia="es-MX"/>
        </w:rPr>
      </w:pPr>
      <w:r w:rsidRPr="007A61A4">
        <w:rPr>
          <w:rFonts w:ascii="Arial Narrow" w:hAnsi="Arial Narrow" w:cs="Calibri"/>
          <w:sz w:val="24"/>
          <w:szCs w:val="24"/>
          <w:lang w:val="es-MX"/>
        </w:rPr>
        <w:t xml:space="preserve">Patrimonio Generado: Se conforma por la suma de </w:t>
      </w:r>
      <w:r w:rsidR="008264BD">
        <w:rPr>
          <w:rFonts w:ascii="Arial Narrow" w:hAnsi="Arial Narrow" w:cs="Calibri"/>
          <w:sz w:val="24"/>
          <w:szCs w:val="24"/>
          <w:lang w:val="es-MX"/>
        </w:rPr>
        <w:t>resultados de e</w:t>
      </w:r>
      <w:r w:rsidRPr="007A61A4">
        <w:rPr>
          <w:rFonts w:ascii="Arial Narrow" w:hAnsi="Arial Narrow" w:cs="Calibri"/>
          <w:sz w:val="24"/>
          <w:szCs w:val="24"/>
          <w:lang w:val="es-MX"/>
        </w:rPr>
        <w:t>jercicios anteriores, así como por el resultado del ejercicio actual por la cantidad de $</w:t>
      </w:r>
      <w:r w:rsidR="000E0255">
        <w:rPr>
          <w:rFonts w:ascii="Arial Narrow" w:hAnsi="Arial Narrow" w:cs="Calibri"/>
          <w:sz w:val="24"/>
          <w:szCs w:val="24"/>
          <w:lang w:val="es-MX"/>
        </w:rPr>
        <w:t>13</w:t>
      </w:r>
      <w:r w:rsidR="00172D42">
        <w:rPr>
          <w:rFonts w:ascii="Arial Narrow" w:hAnsi="Arial Narrow" w:cs="Calibri"/>
          <w:sz w:val="24"/>
          <w:szCs w:val="24"/>
          <w:lang w:val="es-MX"/>
        </w:rPr>
        <w:t>,</w:t>
      </w:r>
      <w:r w:rsidR="000E0255">
        <w:rPr>
          <w:rFonts w:ascii="Arial Narrow" w:hAnsi="Arial Narrow" w:cs="Calibri"/>
          <w:sz w:val="24"/>
          <w:szCs w:val="24"/>
          <w:lang w:val="es-MX"/>
        </w:rPr>
        <w:t>803</w:t>
      </w:r>
      <w:r w:rsidR="002A0C2E">
        <w:rPr>
          <w:rFonts w:ascii="Arial Narrow" w:hAnsi="Arial Narrow" w:cs="Calibri"/>
          <w:sz w:val="24"/>
          <w:szCs w:val="24"/>
          <w:lang w:val="es-MX"/>
        </w:rPr>
        <w:t>,</w:t>
      </w:r>
      <w:r w:rsidR="000E0255">
        <w:rPr>
          <w:rFonts w:ascii="Arial Narrow" w:hAnsi="Arial Narrow" w:cs="Calibri"/>
          <w:sz w:val="24"/>
          <w:szCs w:val="24"/>
          <w:lang w:val="es-MX"/>
        </w:rPr>
        <w:t>990</w:t>
      </w:r>
      <w:r w:rsidR="002A0C2E">
        <w:rPr>
          <w:rFonts w:ascii="Arial Narrow" w:hAnsi="Arial Narrow" w:cs="Calibri"/>
          <w:sz w:val="24"/>
          <w:szCs w:val="24"/>
          <w:lang w:val="es-MX"/>
        </w:rPr>
        <w:t>.</w:t>
      </w:r>
      <w:r w:rsidR="000E0255">
        <w:rPr>
          <w:rFonts w:ascii="Arial Narrow" w:hAnsi="Arial Narrow" w:cs="Calibri"/>
          <w:sz w:val="24"/>
          <w:szCs w:val="24"/>
          <w:lang w:val="es-MX"/>
        </w:rPr>
        <w:t>21</w:t>
      </w:r>
      <w:r w:rsidRPr="007A61A4">
        <w:rPr>
          <w:rFonts w:ascii="Arial Narrow" w:eastAsia="Times New Roman" w:hAnsi="Arial Narrow" w:cs="Calibri"/>
          <w:color w:val="000000"/>
          <w:sz w:val="24"/>
          <w:szCs w:val="24"/>
          <w:lang w:val="es-MX" w:eastAsia="es-MX"/>
        </w:rPr>
        <w:t xml:space="preserve"> el cual se integra de la siguiente manera:</w:t>
      </w:r>
    </w:p>
    <w:p w:rsidR="002F1744" w:rsidRPr="008113BA" w:rsidRDefault="002F1744" w:rsidP="002F1744">
      <w:pPr>
        <w:spacing w:after="160" w:line="240" w:lineRule="auto"/>
        <w:ind w:left="720"/>
        <w:jc w:val="both"/>
        <w:rPr>
          <w:rFonts w:ascii="Arial Narrow" w:eastAsia="Times New Roman" w:hAnsi="Arial Narrow" w:cs="Calibri"/>
          <w:color w:val="000000"/>
          <w:sz w:val="24"/>
          <w:szCs w:val="24"/>
          <w:lang w:val="es-MX" w:eastAsia="es-MX"/>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4044"/>
        <w:gridCol w:w="2622"/>
      </w:tblGrid>
      <w:tr w:rsidR="00896B95" w:rsidRPr="007A61A4" w:rsidTr="00766CC8">
        <w:tc>
          <w:tcPr>
            <w:tcW w:w="1443" w:type="dxa"/>
          </w:tcPr>
          <w:p w:rsidR="00896B95" w:rsidRPr="007A61A4" w:rsidRDefault="00896B95" w:rsidP="00CB03DC">
            <w:pPr>
              <w:spacing w:line="240" w:lineRule="auto"/>
              <w:jc w:val="center"/>
              <w:rPr>
                <w:rFonts w:ascii="Arial Narrow" w:eastAsia="Times New Roman" w:hAnsi="Arial Narrow" w:cs="Calibri"/>
                <w:b/>
                <w:color w:val="000000"/>
                <w:sz w:val="24"/>
                <w:szCs w:val="24"/>
                <w:lang w:val="es-MX" w:eastAsia="es-MX"/>
              </w:rPr>
            </w:pPr>
            <w:r w:rsidRPr="007A61A4">
              <w:rPr>
                <w:rFonts w:ascii="Arial Narrow" w:eastAsia="Times New Roman" w:hAnsi="Arial Narrow" w:cs="Calibri"/>
                <w:b/>
                <w:color w:val="000000"/>
                <w:sz w:val="24"/>
                <w:szCs w:val="24"/>
                <w:lang w:val="es-MX" w:eastAsia="es-MX"/>
              </w:rPr>
              <w:t>Clasificación</w:t>
            </w:r>
          </w:p>
        </w:tc>
        <w:tc>
          <w:tcPr>
            <w:tcW w:w="4192" w:type="dxa"/>
          </w:tcPr>
          <w:p w:rsidR="00896B95" w:rsidRPr="007A61A4" w:rsidRDefault="00896B95" w:rsidP="00CB03DC">
            <w:pPr>
              <w:spacing w:line="240" w:lineRule="auto"/>
              <w:jc w:val="center"/>
              <w:rPr>
                <w:rFonts w:ascii="Arial Narrow" w:eastAsia="Times New Roman" w:hAnsi="Arial Narrow" w:cs="Calibri"/>
                <w:b/>
                <w:color w:val="000000"/>
                <w:sz w:val="24"/>
                <w:szCs w:val="24"/>
                <w:lang w:val="es-MX" w:eastAsia="es-MX"/>
              </w:rPr>
            </w:pPr>
            <w:r w:rsidRPr="007A61A4">
              <w:rPr>
                <w:rFonts w:ascii="Arial Narrow" w:eastAsia="Times New Roman" w:hAnsi="Arial Narrow" w:cs="Calibri"/>
                <w:b/>
                <w:color w:val="000000"/>
                <w:sz w:val="24"/>
                <w:szCs w:val="24"/>
                <w:lang w:val="es-MX" w:eastAsia="es-MX"/>
              </w:rPr>
              <w:t>Descripción</w:t>
            </w:r>
          </w:p>
        </w:tc>
        <w:tc>
          <w:tcPr>
            <w:tcW w:w="2699" w:type="dxa"/>
          </w:tcPr>
          <w:p w:rsidR="00896B95" w:rsidRPr="007A61A4" w:rsidRDefault="00896B95" w:rsidP="00CB03DC">
            <w:pPr>
              <w:spacing w:line="240" w:lineRule="auto"/>
              <w:jc w:val="center"/>
              <w:rPr>
                <w:rFonts w:ascii="Arial Narrow" w:eastAsia="Times New Roman" w:hAnsi="Arial Narrow" w:cs="Calibri"/>
                <w:b/>
                <w:color w:val="000000"/>
                <w:sz w:val="24"/>
                <w:szCs w:val="24"/>
                <w:lang w:val="es-MX" w:eastAsia="es-MX"/>
              </w:rPr>
            </w:pPr>
            <w:r w:rsidRPr="007A61A4">
              <w:rPr>
                <w:rFonts w:ascii="Arial Narrow" w:eastAsia="Times New Roman" w:hAnsi="Arial Narrow" w:cs="Calibri"/>
                <w:b/>
                <w:color w:val="000000"/>
                <w:sz w:val="24"/>
                <w:szCs w:val="24"/>
                <w:lang w:val="es-MX" w:eastAsia="es-MX"/>
              </w:rPr>
              <w:t>Importe</w:t>
            </w:r>
          </w:p>
        </w:tc>
      </w:tr>
      <w:tr w:rsidR="00896B95" w:rsidRPr="007A61A4" w:rsidTr="00766CC8">
        <w:tc>
          <w:tcPr>
            <w:tcW w:w="1443" w:type="dxa"/>
          </w:tcPr>
          <w:p w:rsidR="00896B95" w:rsidRPr="007A61A4" w:rsidRDefault="00896B95" w:rsidP="00CB03DC">
            <w:pPr>
              <w:spacing w:line="240" w:lineRule="auto"/>
              <w:rPr>
                <w:rFonts w:ascii="Arial Narrow" w:eastAsia="Times New Roman" w:hAnsi="Arial Narrow" w:cs="Calibri"/>
                <w:b/>
                <w:color w:val="000000"/>
                <w:sz w:val="24"/>
                <w:szCs w:val="24"/>
                <w:lang w:val="es-MX" w:eastAsia="es-MX"/>
              </w:rPr>
            </w:pPr>
            <w:r w:rsidRPr="007A61A4">
              <w:rPr>
                <w:rFonts w:ascii="Arial Narrow" w:eastAsia="Times New Roman" w:hAnsi="Arial Narrow" w:cs="Calibri"/>
                <w:b/>
                <w:color w:val="000000"/>
                <w:sz w:val="24"/>
                <w:szCs w:val="24"/>
                <w:lang w:val="es-MX" w:eastAsia="es-MX"/>
              </w:rPr>
              <w:t>3200</w:t>
            </w:r>
          </w:p>
        </w:tc>
        <w:tc>
          <w:tcPr>
            <w:tcW w:w="4192" w:type="dxa"/>
          </w:tcPr>
          <w:p w:rsidR="00896B95" w:rsidRPr="007A61A4" w:rsidRDefault="00896B95" w:rsidP="00CB03DC">
            <w:pPr>
              <w:spacing w:line="240" w:lineRule="auto"/>
              <w:rPr>
                <w:rFonts w:ascii="Arial Narrow" w:eastAsia="Times New Roman" w:hAnsi="Arial Narrow" w:cs="Calibri"/>
                <w:b/>
                <w:color w:val="000000"/>
                <w:sz w:val="24"/>
                <w:szCs w:val="24"/>
                <w:lang w:val="es-MX" w:eastAsia="es-MX"/>
              </w:rPr>
            </w:pPr>
            <w:r w:rsidRPr="007A61A4">
              <w:rPr>
                <w:rFonts w:ascii="Arial Narrow" w:eastAsia="Times New Roman" w:hAnsi="Arial Narrow" w:cs="Calibri"/>
                <w:b/>
                <w:color w:val="000000"/>
                <w:sz w:val="24"/>
                <w:szCs w:val="24"/>
                <w:lang w:val="es-MX" w:eastAsia="es-MX"/>
              </w:rPr>
              <w:t>Patrimonio Generado</w:t>
            </w:r>
          </w:p>
        </w:tc>
        <w:tc>
          <w:tcPr>
            <w:tcW w:w="2699" w:type="dxa"/>
          </w:tcPr>
          <w:p w:rsidR="00896B95" w:rsidRPr="007A61A4" w:rsidRDefault="00896B95" w:rsidP="000E0255">
            <w:pPr>
              <w:spacing w:line="240" w:lineRule="auto"/>
              <w:jc w:val="right"/>
              <w:rPr>
                <w:rFonts w:ascii="Arial Narrow" w:eastAsia="Times New Roman" w:hAnsi="Arial Narrow" w:cs="Calibri"/>
                <w:b/>
                <w:color w:val="000000"/>
                <w:sz w:val="24"/>
                <w:szCs w:val="24"/>
                <w:lang w:val="es-MX" w:eastAsia="es-MX"/>
              </w:rPr>
            </w:pPr>
            <w:r w:rsidRPr="007A61A4">
              <w:rPr>
                <w:rFonts w:ascii="Arial Narrow" w:hAnsi="Arial Narrow" w:cs="Calibri"/>
                <w:b/>
                <w:sz w:val="24"/>
                <w:szCs w:val="24"/>
                <w:lang w:val="es-MX"/>
              </w:rPr>
              <w:t>$</w:t>
            </w:r>
            <w:r w:rsidR="000E0255">
              <w:rPr>
                <w:rFonts w:ascii="Arial Narrow" w:hAnsi="Arial Narrow" w:cs="Calibri"/>
                <w:b/>
                <w:sz w:val="24"/>
                <w:szCs w:val="24"/>
                <w:lang w:val="es-MX"/>
              </w:rPr>
              <w:t>13,803,990.21</w:t>
            </w:r>
          </w:p>
        </w:tc>
      </w:tr>
      <w:tr w:rsidR="00896B95" w:rsidRPr="007A61A4" w:rsidTr="00766CC8">
        <w:tc>
          <w:tcPr>
            <w:tcW w:w="1443" w:type="dxa"/>
          </w:tcPr>
          <w:p w:rsidR="00896B95" w:rsidRPr="007A61A4" w:rsidRDefault="00896B95" w:rsidP="00CB03DC">
            <w:pPr>
              <w:spacing w:line="240" w:lineRule="auto"/>
              <w:rPr>
                <w:rFonts w:ascii="Arial Narrow" w:eastAsia="Times New Roman" w:hAnsi="Arial Narrow" w:cs="Calibri"/>
                <w:b/>
                <w:color w:val="000000"/>
                <w:sz w:val="24"/>
                <w:szCs w:val="24"/>
                <w:lang w:val="es-MX" w:eastAsia="es-MX"/>
              </w:rPr>
            </w:pPr>
            <w:r w:rsidRPr="007A61A4">
              <w:rPr>
                <w:rFonts w:ascii="Arial Narrow" w:eastAsia="Times New Roman" w:hAnsi="Arial Narrow" w:cs="Calibri"/>
                <w:b/>
                <w:color w:val="000000"/>
                <w:sz w:val="24"/>
                <w:szCs w:val="24"/>
                <w:lang w:val="es-MX" w:eastAsia="es-MX"/>
              </w:rPr>
              <w:t>3210</w:t>
            </w:r>
          </w:p>
        </w:tc>
        <w:tc>
          <w:tcPr>
            <w:tcW w:w="4192" w:type="dxa"/>
          </w:tcPr>
          <w:p w:rsidR="00896B95" w:rsidRPr="007A61A4" w:rsidRDefault="00896B95" w:rsidP="00CB03DC">
            <w:pPr>
              <w:spacing w:line="240" w:lineRule="auto"/>
              <w:rPr>
                <w:rFonts w:ascii="Arial Narrow" w:eastAsia="Times New Roman" w:hAnsi="Arial Narrow" w:cs="Calibri"/>
                <w:b/>
                <w:color w:val="000000"/>
                <w:sz w:val="24"/>
                <w:szCs w:val="24"/>
                <w:lang w:val="es-MX" w:eastAsia="es-MX"/>
              </w:rPr>
            </w:pPr>
            <w:r w:rsidRPr="007A61A4">
              <w:rPr>
                <w:rFonts w:ascii="Arial Narrow" w:eastAsia="Times New Roman" w:hAnsi="Arial Narrow" w:cs="Calibri"/>
                <w:b/>
                <w:color w:val="000000"/>
                <w:sz w:val="24"/>
                <w:szCs w:val="24"/>
                <w:lang w:val="es-MX" w:eastAsia="es-MX"/>
              </w:rPr>
              <w:t>Resultado del Ejercicio (Ahorro/Desahorro)</w:t>
            </w:r>
          </w:p>
        </w:tc>
        <w:tc>
          <w:tcPr>
            <w:tcW w:w="2699" w:type="dxa"/>
          </w:tcPr>
          <w:p w:rsidR="00896B95" w:rsidRPr="007A61A4" w:rsidRDefault="00896B95" w:rsidP="000E0255">
            <w:pPr>
              <w:spacing w:line="240" w:lineRule="auto"/>
              <w:jc w:val="right"/>
              <w:rPr>
                <w:rFonts w:ascii="Arial Narrow" w:eastAsia="Times New Roman" w:hAnsi="Arial Narrow" w:cs="Calibri"/>
                <w:b/>
                <w:color w:val="000000"/>
                <w:sz w:val="24"/>
                <w:szCs w:val="24"/>
                <w:lang w:val="es-MX" w:eastAsia="es-MX"/>
              </w:rPr>
            </w:pPr>
            <w:r w:rsidRPr="007A61A4">
              <w:rPr>
                <w:rFonts w:ascii="Arial Narrow" w:eastAsia="Times New Roman" w:hAnsi="Arial Narrow" w:cs="Calibri"/>
                <w:b/>
                <w:color w:val="000000"/>
                <w:sz w:val="24"/>
                <w:szCs w:val="24"/>
                <w:lang w:val="es-MX" w:eastAsia="es-MX"/>
              </w:rPr>
              <w:t>$</w:t>
            </w:r>
            <w:r w:rsidR="000E0255">
              <w:rPr>
                <w:rFonts w:ascii="Arial Narrow" w:hAnsi="Arial Narrow" w:cs="Calibri"/>
                <w:b/>
                <w:sz w:val="24"/>
                <w:szCs w:val="24"/>
                <w:lang w:val="es-MX"/>
              </w:rPr>
              <w:t>9,725,494.46</w:t>
            </w:r>
          </w:p>
        </w:tc>
      </w:tr>
      <w:tr w:rsidR="00896B95" w:rsidRPr="007A61A4" w:rsidTr="00766CC8">
        <w:tc>
          <w:tcPr>
            <w:tcW w:w="1443" w:type="dxa"/>
          </w:tcPr>
          <w:p w:rsidR="00896B95" w:rsidRPr="007A61A4" w:rsidRDefault="00896B95" w:rsidP="00CB03DC">
            <w:pPr>
              <w:spacing w:line="240" w:lineRule="auto"/>
              <w:rPr>
                <w:rFonts w:ascii="Arial Narrow" w:eastAsia="Times New Roman" w:hAnsi="Arial Narrow" w:cs="Calibri"/>
                <w:b/>
                <w:color w:val="000000"/>
                <w:sz w:val="24"/>
                <w:szCs w:val="24"/>
                <w:lang w:val="es-MX" w:eastAsia="es-MX"/>
              </w:rPr>
            </w:pPr>
            <w:r w:rsidRPr="007A61A4">
              <w:rPr>
                <w:rFonts w:ascii="Arial Narrow" w:eastAsia="Times New Roman" w:hAnsi="Arial Narrow" w:cs="Calibri"/>
                <w:b/>
                <w:color w:val="000000"/>
                <w:sz w:val="24"/>
                <w:szCs w:val="24"/>
                <w:lang w:val="es-MX" w:eastAsia="es-MX"/>
              </w:rPr>
              <w:lastRenderedPageBreak/>
              <w:t>3220</w:t>
            </w:r>
          </w:p>
        </w:tc>
        <w:tc>
          <w:tcPr>
            <w:tcW w:w="4192" w:type="dxa"/>
          </w:tcPr>
          <w:p w:rsidR="00896B95" w:rsidRPr="007A61A4" w:rsidRDefault="00896B95" w:rsidP="00CB03DC">
            <w:pPr>
              <w:spacing w:line="240" w:lineRule="auto"/>
              <w:rPr>
                <w:rFonts w:ascii="Arial Narrow" w:eastAsia="Times New Roman" w:hAnsi="Arial Narrow" w:cs="Calibri"/>
                <w:b/>
                <w:color w:val="000000"/>
                <w:sz w:val="24"/>
                <w:szCs w:val="24"/>
                <w:lang w:val="es-MX" w:eastAsia="es-MX"/>
              </w:rPr>
            </w:pPr>
            <w:r w:rsidRPr="007A61A4">
              <w:rPr>
                <w:rFonts w:ascii="Arial Narrow" w:eastAsia="Times New Roman" w:hAnsi="Arial Narrow" w:cs="Calibri"/>
                <w:b/>
                <w:color w:val="000000"/>
                <w:sz w:val="24"/>
                <w:szCs w:val="24"/>
                <w:lang w:val="es-MX" w:eastAsia="es-MX"/>
              </w:rPr>
              <w:t>Resultado de Ejercicio Anteriores</w:t>
            </w:r>
          </w:p>
        </w:tc>
        <w:tc>
          <w:tcPr>
            <w:tcW w:w="2699" w:type="dxa"/>
          </w:tcPr>
          <w:p w:rsidR="005D087C" w:rsidRPr="007A61A4" w:rsidRDefault="008B2264" w:rsidP="000A5293">
            <w:pPr>
              <w:spacing w:line="240" w:lineRule="auto"/>
              <w:jc w:val="right"/>
              <w:rPr>
                <w:rFonts w:ascii="Arial Narrow" w:eastAsia="Times New Roman" w:hAnsi="Arial Narrow" w:cs="Calibri"/>
                <w:b/>
                <w:color w:val="000000"/>
                <w:sz w:val="24"/>
                <w:szCs w:val="24"/>
                <w:lang w:val="es-MX" w:eastAsia="es-MX"/>
              </w:rPr>
            </w:pPr>
            <w:r>
              <w:rPr>
                <w:rFonts w:ascii="Arial Narrow" w:eastAsia="Times New Roman" w:hAnsi="Arial Narrow" w:cs="Calibri"/>
                <w:b/>
                <w:color w:val="000000"/>
                <w:sz w:val="24"/>
                <w:szCs w:val="24"/>
                <w:lang w:val="es-MX" w:eastAsia="es-MX"/>
              </w:rPr>
              <w:t>$</w:t>
            </w:r>
            <w:r w:rsidR="003F7EFC">
              <w:rPr>
                <w:rFonts w:ascii="Arial Narrow" w:eastAsia="Times New Roman" w:hAnsi="Arial Narrow" w:cs="Calibri"/>
                <w:b/>
                <w:color w:val="000000"/>
                <w:sz w:val="24"/>
                <w:szCs w:val="24"/>
                <w:lang w:val="es-MX" w:eastAsia="es-MX"/>
              </w:rPr>
              <w:t>3</w:t>
            </w:r>
            <w:r w:rsidR="005E2689">
              <w:rPr>
                <w:rFonts w:ascii="Arial Narrow" w:eastAsia="Times New Roman" w:hAnsi="Arial Narrow" w:cs="Calibri"/>
                <w:b/>
                <w:color w:val="000000"/>
                <w:sz w:val="24"/>
                <w:szCs w:val="24"/>
                <w:lang w:val="es-MX" w:eastAsia="es-MX"/>
              </w:rPr>
              <w:t>,</w:t>
            </w:r>
            <w:r w:rsidR="003F7EFC">
              <w:rPr>
                <w:rFonts w:ascii="Arial Narrow" w:eastAsia="Times New Roman" w:hAnsi="Arial Narrow" w:cs="Calibri"/>
                <w:b/>
                <w:color w:val="000000"/>
                <w:sz w:val="24"/>
                <w:szCs w:val="24"/>
                <w:lang w:val="es-MX" w:eastAsia="es-MX"/>
              </w:rPr>
              <w:t>9</w:t>
            </w:r>
            <w:r w:rsidR="000A5293">
              <w:rPr>
                <w:rFonts w:ascii="Arial Narrow" w:eastAsia="Times New Roman" w:hAnsi="Arial Narrow" w:cs="Calibri"/>
                <w:b/>
                <w:color w:val="000000"/>
                <w:sz w:val="24"/>
                <w:szCs w:val="24"/>
                <w:lang w:val="es-MX" w:eastAsia="es-MX"/>
              </w:rPr>
              <w:t>88</w:t>
            </w:r>
            <w:r w:rsidR="005E2689">
              <w:rPr>
                <w:rFonts w:ascii="Arial Narrow" w:eastAsia="Times New Roman" w:hAnsi="Arial Narrow" w:cs="Calibri"/>
                <w:b/>
                <w:color w:val="000000"/>
                <w:sz w:val="24"/>
                <w:szCs w:val="24"/>
                <w:lang w:val="es-MX" w:eastAsia="es-MX"/>
              </w:rPr>
              <w:t>,</w:t>
            </w:r>
            <w:r w:rsidR="000A5293">
              <w:rPr>
                <w:rFonts w:ascii="Arial Narrow" w:eastAsia="Times New Roman" w:hAnsi="Arial Narrow" w:cs="Calibri"/>
                <w:b/>
                <w:color w:val="000000"/>
                <w:sz w:val="24"/>
                <w:szCs w:val="24"/>
                <w:lang w:val="es-MX" w:eastAsia="es-MX"/>
              </w:rPr>
              <w:t>038</w:t>
            </w:r>
            <w:r w:rsidR="005E2689">
              <w:rPr>
                <w:rFonts w:ascii="Arial Narrow" w:eastAsia="Times New Roman" w:hAnsi="Arial Narrow" w:cs="Calibri"/>
                <w:b/>
                <w:color w:val="000000"/>
                <w:sz w:val="24"/>
                <w:szCs w:val="24"/>
                <w:lang w:val="es-MX" w:eastAsia="es-MX"/>
              </w:rPr>
              <w:t>.</w:t>
            </w:r>
            <w:r w:rsidR="000A5293">
              <w:rPr>
                <w:rFonts w:ascii="Arial Narrow" w:eastAsia="Times New Roman" w:hAnsi="Arial Narrow" w:cs="Calibri"/>
                <w:b/>
                <w:color w:val="000000"/>
                <w:sz w:val="24"/>
                <w:szCs w:val="24"/>
                <w:lang w:val="es-MX" w:eastAsia="es-MX"/>
              </w:rPr>
              <w:t>82</w:t>
            </w:r>
          </w:p>
        </w:tc>
      </w:tr>
      <w:tr w:rsidR="00896B95" w:rsidRPr="007A61A4" w:rsidTr="00766CC8">
        <w:tc>
          <w:tcPr>
            <w:tcW w:w="1443" w:type="dxa"/>
          </w:tcPr>
          <w:p w:rsidR="00896B95" w:rsidRPr="007A61A4" w:rsidRDefault="00896B95" w:rsidP="00766CC8">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3220-20</w:t>
            </w:r>
            <w:r w:rsidR="00766CC8">
              <w:rPr>
                <w:rFonts w:ascii="Arial Narrow" w:eastAsia="Times New Roman" w:hAnsi="Arial Narrow" w:cs="Calibri"/>
                <w:color w:val="000000"/>
                <w:sz w:val="24"/>
                <w:szCs w:val="24"/>
                <w:lang w:val="es-MX" w:eastAsia="es-MX"/>
              </w:rPr>
              <w:t>03</w:t>
            </w:r>
          </w:p>
        </w:tc>
        <w:tc>
          <w:tcPr>
            <w:tcW w:w="4192" w:type="dxa"/>
          </w:tcPr>
          <w:p w:rsidR="00896B95" w:rsidRPr="007A61A4" w:rsidRDefault="00896B95"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Resul</w:t>
            </w:r>
            <w:r w:rsidR="00043994">
              <w:rPr>
                <w:rFonts w:ascii="Arial Narrow" w:eastAsia="Times New Roman" w:hAnsi="Arial Narrow" w:cs="Calibri"/>
                <w:color w:val="000000"/>
                <w:sz w:val="24"/>
                <w:szCs w:val="24"/>
                <w:lang w:val="es-MX" w:eastAsia="es-MX"/>
              </w:rPr>
              <w:t>tado del Ejercicio Anterior 2003</w:t>
            </w:r>
          </w:p>
        </w:tc>
        <w:tc>
          <w:tcPr>
            <w:tcW w:w="2699" w:type="dxa"/>
          </w:tcPr>
          <w:p w:rsidR="00896B95" w:rsidRPr="007A61A4" w:rsidRDefault="003F10D7" w:rsidP="00DA5F22">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$440,831.16</w:t>
            </w:r>
            <w:r w:rsidR="000609D6">
              <w:rPr>
                <w:rFonts w:ascii="Arial Narrow" w:eastAsia="Times New Roman" w:hAnsi="Arial Narrow" w:cs="Calibri"/>
                <w:color w:val="000000"/>
                <w:sz w:val="24"/>
                <w:szCs w:val="24"/>
                <w:lang w:val="es-MX" w:eastAsia="es-MX"/>
              </w:rPr>
              <w:t xml:space="preserve">    </w:t>
            </w:r>
          </w:p>
        </w:tc>
      </w:tr>
      <w:tr w:rsidR="00896B95" w:rsidRPr="007A61A4" w:rsidTr="00766CC8">
        <w:tc>
          <w:tcPr>
            <w:tcW w:w="1443" w:type="dxa"/>
          </w:tcPr>
          <w:p w:rsidR="00896B95" w:rsidRPr="007A61A4" w:rsidRDefault="00896B95"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3220-20</w:t>
            </w:r>
            <w:r w:rsidR="00766CC8">
              <w:rPr>
                <w:rFonts w:ascii="Arial Narrow" w:eastAsia="Times New Roman" w:hAnsi="Arial Narrow" w:cs="Calibri"/>
                <w:color w:val="000000"/>
                <w:sz w:val="24"/>
                <w:szCs w:val="24"/>
                <w:lang w:val="es-MX" w:eastAsia="es-MX"/>
              </w:rPr>
              <w:t>04</w:t>
            </w:r>
          </w:p>
        </w:tc>
        <w:tc>
          <w:tcPr>
            <w:tcW w:w="4192" w:type="dxa"/>
          </w:tcPr>
          <w:p w:rsidR="00896B95" w:rsidRPr="007A61A4" w:rsidRDefault="00896B95"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Resul</w:t>
            </w:r>
            <w:r w:rsidR="00043994">
              <w:rPr>
                <w:rFonts w:ascii="Arial Narrow" w:eastAsia="Times New Roman" w:hAnsi="Arial Narrow" w:cs="Calibri"/>
                <w:color w:val="000000"/>
                <w:sz w:val="24"/>
                <w:szCs w:val="24"/>
                <w:lang w:val="es-MX" w:eastAsia="es-MX"/>
              </w:rPr>
              <w:t>tado del Ejercicio Anterior 2004</w:t>
            </w:r>
          </w:p>
        </w:tc>
        <w:tc>
          <w:tcPr>
            <w:tcW w:w="2699" w:type="dxa"/>
          </w:tcPr>
          <w:p w:rsidR="00896B95" w:rsidRPr="007A61A4" w:rsidRDefault="00896B95" w:rsidP="00CB03DC">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w:t>
            </w:r>
            <w:r w:rsidR="00DA5F22">
              <w:rPr>
                <w:rFonts w:ascii="Arial Narrow" w:eastAsia="Times New Roman" w:hAnsi="Arial Narrow" w:cs="Calibri"/>
                <w:color w:val="000000"/>
                <w:sz w:val="24"/>
                <w:szCs w:val="24"/>
                <w:lang w:val="es-MX" w:eastAsia="es-MX"/>
              </w:rPr>
              <w:t>1,</w:t>
            </w:r>
            <w:r w:rsidR="00F57872">
              <w:rPr>
                <w:rFonts w:ascii="Arial Narrow" w:eastAsia="Times New Roman" w:hAnsi="Arial Narrow" w:cs="Calibri"/>
                <w:color w:val="000000"/>
                <w:sz w:val="24"/>
                <w:szCs w:val="24"/>
                <w:lang w:val="es-MX" w:eastAsia="es-MX"/>
              </w:rPr>
              <w:t>750,169.80</w:t>
            </w:r>
          </w:p>
        </w:tc>
      </w:tr>
      <w:tr w:rsidR="00896B95" w:rsidRPr="007A61A4" w:rsidTr="00766CC8">
        <w:tc>
          <w:tcPr>
            <w:tcW w:w="1443" w:type="dxa"/>
          </w:tcPr>
          <w:p w:rsidR="00896B95" w:rsidRPr="007A61A4" w:rsidRDefault="00896B95"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3220-20</w:t>
            </w:r>
            <w:r w:rsidR="00766CC8">
              <w:rPr>
                <w:rFonts w:ascii="Arial Narrow" w:eastAsia="Times New Roman" w:hAnsi="Arial Narrow" w:cs="Calibri"/>
                <w:color w:val="000000"/>
                <w:sz w:val="24"/>
                <w:szCs w:val="24"/>
                <w:lang w:val="es-MX" w:eastAsia="es-MX"/>
              </w:rPr>
              <w:t>05</w:t>
            </w:r>
          </w:p>
        </w:tc>
        <w:tc>
          <w:tcPr>
            <w:tcW w:w="4192" w:type="dxa"/>
          </w:tcPr>
          <w:p w:rsidR="00896B95" w:rsidRPr="007A61A4" w:rsidRDefault="00896B95"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w:t>
            </w:r>
            <w:r w:rsidR="00043994">
              <w:rPr>
                <w:rFonts w:ascii="Arial Narrow" w:eastAsia="Times New Roman" w:hAnsi="Arial Narrow" w:cs="Calibri"/>
                <w:color w:val="000000"/>
                <w:sz w:val="24"/>
                <w:szCs w:val="24"/>
                <w:lang w:val="es-MX" w:eastAsia="es-MX"/>
              </w:rPr>
              <w:t>ltado del Ejercicio Anterior 2005</w:t>
            </w:r>
          </w:p>
        </w:tc>
        <w:tc>
          <w:tcPr>
            <w:tcW w:w="2699" w:type="dxa"/>
          </w:tcPr>
          <w:p w:rsidR="00896B95" w:rsidRDefault="00896B95" w:rsidP="00CB03DC">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w:t>
            </w:r>
            <w:r w:rsidR="00F57872">
              <w:rPr>
                <w:rFonts w:ascii="Arial Narrow" w:eastAsia="Times New Roman" w:hAnsi="Arial Narrow" w:cs="Calibri"/>
                <w:color w:val="000000"/>
                <w:sz w:val="24"/>
                <w:szCs w:val="24"/>
                <w:lang w:val="es-MX" w:eastAsia="es-MX"/>
              </w:rPr>
              <w:t>-474,809.93</w:t>
            </w:r>
          </w:p>
        </w:tc>
      </w:tr>
      <w:tr w:rsidR="00766CC8" w:rsidRPr="007A61A4" w:rsidTr="00766CC8">
        <w:tc>
          <w:tcPr>
            <w:tcW w:w="1443" w:type="dxa"/>
            <w:tcBorders>
              <w:top w:val="single" w:sz="4" w:space="0" w:color="auto"/>
              <w:left w:val="single" w:sz="4" w:space="0" w:color="auto"/>
              <w:bottom w:val="single" w:sz="4" w:space="0" w:color="auto"/>
              <w:right w:val="single" w:sz="4" w:space="0" w:color="auto"/>
            </w:tcBorders>
          </w:tcPr>
          <w:p w:rsidR="00766CC8" w:rsidRPr="007A61A4" w:rsidRDefault="00766CC8" w:rsidP="00766CC8">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3220-20</w:t>
            </w:r>
            <w:r>
              <w:rPr>
                <w:rFonts w:ascii="Arial Narrow" w:eastAsia="Times New Roman" w:hAnsi="Arial Narrow" w:cs="Calibri"/>
                <w:color w:val="000000"/>
                <w:sz w:val="24"/>
                <w:szCs w:val="24"/>
                <w:lang w:val="es-MX" w:eastAsia="es-MX"/>
              </w:rPr>
              <w:t>06</w:t>
            </w:r>
          </w:p>
        </w:tc>
        <w:tc>
          <w:tcPr>
            <w:tcW w:w="4192"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Resul</w:t>
            </w:r>
            <w:r w:rsidR="00043994">
              <w:rPr>
                <w:rFonts w:ascii="Arial Narrow" w:eastAsia="Times New Roman" w:hAnsi="Arial Narrow" w:cs="Calibri"/>
                <w:color w:val="000000"/>
                <w:sz w:val="24"/>
                <w:szCs w:val="24"/>
                <w:lang w:val="es-MX" w:eastAsia="es-MX"/>
              </w:rPr>
              <w:t>tado del Ejercicio Anterior 2006</w:t>
            </w:r>
          </w:p>
        </w:tc>
        <w:tc>
          <w:tcPr>
            <w:tcW w:w="2699"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w:t>
            </w:r>
            <w:r w:rsidR="00F57872">
              <w:rPr>
                <w:rFonts w:ascii="Arial Narrow" w:eastAsia="Times New Roman" w:hAnsi="Arial Narrow" w:cs="Calibri"/>
                <w:color w:val="000000"/>
                <w:sz w:val="24"/>
                <w:szCs w:val="24"/>
                <w:lang w:val="es-MX" w:eastAsia="es-MX"/>
              </w:rPr>
              <w:t>226,398.31</w:t>
            </w:r>
          </w:p>
        </w:tc>
      </w:tr>
      <w:tr w:rsidR="00766CC8" w:rsidRPr="007A61A4" w:rsidTr="00CE5B56">
        <w:trPr>
          <w:trHeight w:val="476"/>
        </w:trPr>
        <w:tc>
          <w:tcPr>
            <w:tcW w:w="1443"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3220-20</w:t>
            </w:r>
            <w:r>
              <w:rPr>
                <w:rFonts w:ascii="Arial Narrow" w:eastAsia="Times New Roman" w:hAnsi="Arial Narrow" w:cs="Calibri"/>
                <w:color w:val="000000"/>
                <w:sz w:val="24"/>
                <w:szCs w:val="24"/>
                <w:lang w:val="es-MX" w:eastAsia="es-MX"/>
              </w:rPr>
              <w:t>07</w:t>
            </w:r>
          </w:p>
        </w:tc>
        <w:tc>
          <w:tcPr>
            <w:tcW w:w="4192"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Resul</w:t>
            </w:r>
            <w:r w:rsidR="00043994">
              <w:rPr>
                <w:rFonts w:ascii="Arial Narrow" w:eastAsia="Times New Roman" w:hAnsi="Arial Narrow" w:cs="Calibri"/>
                <w:color w:val="000000"/>
                <w:sz w:val="24"/>
                <w:szCs w:val="24"/>
                <w:lang w:val="es-MX" w:eastAsia="es-MX"/>
              </w:rPr>
              <w:t>tado del Ejercicio Anterior 2007</w:t>
            </w:r>
          </w:p>
        </w:tc>
        <w:tc>
          <w:tcPr>
            <w:tcW w:w="2699"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w:t>
            </w:r>
            <w:r w:rsidR="00F57872">
              <w:rPr>
                <w:rFonts w:ascii="Arial Narrow" w:eastAsia="Times New Roman" w:hAnsi="Arial Narrow" w:cs="Calibri"/>
                <w:color w:val="000000"/>
                <w:sz w:val="24"/>
                <w:szCs w:val="24"/>
                <w:lang w:val="es-MX" w:eastAsia="es-MX"/>
              </w:rPr>
              <w:t>20,819.34</w:t>
            </w:r>
          </w:p>
        </w:tc>
      </w:tr>
      <w:tr w:rsidR="00766CC8" w:rsidTr="00766CC8">
        <w:tc>
          <w:tcPr>
            <w:tcW w:w="1443"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3220-2008</w:t>
            </w:r>
          </w:p>
        </w:tc>
        <w:tc>
          <w:tcPr>
            <w:tcW w:w="4192"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w:t>
            </w:r>
            <w:r w:rsidR="00043994">
              <w:rPr>
                <w:rFonts w:ascii="Arial Narrow" w:eastAsia="Times New Roman" w:hAnsi="Arial Narrow" w:cs="Calibri"/>
                <w:color w:val="000000"/>
                <w:sz w:val="24"/>
                <w:szCs w:val="24"/>
                <w:lang w:val="es-MX" w:eastAsia="es-MX"/>
              </w:rPr>
              <w:t>ltado del Ejercicio Anterior 2008</w:t>
            </w:r>
          </w:p>
        </w:tc>
        <w:tc>
          <w:tcPr>
            <w:tcW w:w="2699" w:type="dxa"/>
            <w:tcBorders>
              <w:top w:val="single" w:sz="4" w:space="0" w:color="auto"/>
              <w:left w:val="single" w:sz="4" w:space="0" w:color="auto"/>
              <w:bottom w:val="single" w:sz="4" w:space="0" w:color="auto"/>
              <w:right w:val="single" w:sz="4" w:space="0" w:color="auto"/>
            </w:tcBorders>
          </w:tcPr>
          <w:p w:rsidR="00766CC8" w:rsidRDefault="00766CC8" w:rsidP="00CB03DC">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w:t>
            </w:r>
            <w:r w:rsidR="00F57872">
              <w:rPr>
                <w:rFonts w:ascii="Arial Narrow" w:eastAsia="Times New Roman" w:hAnsi="Arial Narrow" w:cs="Calibri"/>
                <w:color w:val="000000"/>
                <w:sz w:val="24"/>
                <w:szCs w:val="24"/>
                <w:lang w:val="es-MX" w:eastAsia="es-MX"/>
              </w:rPr>
              <w:t>-1,797,210.16</w:t>
            </w:r>
          </w:p>
        </w:tc>
      </w:tr>
      <w:tr w:rsidR="00766CC8" w:rsidRPr="007A61A4" w:rsidTr="00766CC8">
        <w:tc>
          <w:tcPr>
            <w:tcW w:w="1443"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3220-20</w:t>
            </w:r>
            <w:r>
              <w:rPr>
                <w:rFonts w:ascii="Arial Narrow" w:eastAsia="Times New Roman" w:hAnsi="Arial Narrow" w:cs="Calibri"/>
                <w:color w:val="000000"/>
                <w:sz w:val="24"/>
                <w:szCs w:val="24"/>
                <w:lang w:val="es-MX" w:eastAsia="es-MX"/>
              </w:rPr>
              <w:t>09</w:t>
            </w:r>
          </w:p>
        </w:tc>
        <w:tc>
          <w:tcPr>
            <w:tcW w:w="4192"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Resul</w:t>
            </w:r>
            <w:r w:rsidR="00043994">
              <w:rPr>
                <w:rFonts w:ascii="Arial Narrow" w:eastAsia="Times New Roman" w:hAnsi="Arial Narrow" w:cs="Calibri"/>
                <w:color w:val="000000"/>
                <w:sz w:val="24"/>
                <w:szCs w:val="24"/>
                <w:lang w:val="es-MX" w:eastAsia="es-MX"/>
              </w:rPr>
              <w:t>tado del Ejercicio Anterior 2009</w:t>
            </w:r>
          </w:p>
        </w:tc>
        <w:tc>
          <w:tcPr>
            <w:tcW w:w="2699"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w:t>
            </w:r>
            <w:r w:rsidR="00F57872">
              <w:rPr>
                <w:rFonts w:ascii="Arial Narrow" w:eastAsia="Times New Roman" w:hAnsi="Arial Narrow" w:cs="Calibri"/>
                <w:color w:val="000000"/>
                <w:sz w:val="24"/>
                <w:szCs w:val="24"/>
                <w:lang w:val="es-MX" w:eastAsia="es-MX"/>
              </w:rPr>
              <w:t>4,090.16</w:t>
            </w:r>
          </w:p>
        </w:tc>
      </w:tr>
      <w:tr w:rsidR="00766CC8" w:rsidRPr="007A61A4" w:rsidTr="00766CC8">
        <w:tc>
          <w:tcPr>
            <w:tcW w:w="1443"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3220-201</w:t>
            </w:r>
            <w:r>
              <w:rPr>
                <w:rFonts w:ascii="Arial Narrow" w:eastAsia="Times New Roman" w:hAnsi="Arial Narrow" w:cs="Calibri"/>
                <w:color w:val="000000"/>
                <w:sz w:val="24"/>
                <w:szCs w:val="24"/>
                <w:lang w:val="es-MX" w:eastAsia="es-MX"/>
              </w:rPr>
              <w:t>0</w:t>
            </w:r>
          </w:p>
        </w:tc>
        <w:tc>
          <w:tcPr>
            <w:tcW w:w="4192"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 xml:space="preserve">Resultado </w:t>
            </w:r>
            <w:r w:rsidR="00043994">
              <w:rPr>
                <w:rFonts w:ascii="Arial Narrow" w:eastAsia="Times New Roman" w:hAnsi="Arial Narrow" w:cs="Calibri"/>
                <w:color w:val="000000"/>
                <w:sz w:val="24"/>
                <w:szCs w:val="24"/>
                <w:lang w:val="es-MX" w:eastAsia="es-MX"/>
              </w:rPr>
              <w:t>del Ejercicio Anterior 2010</w:t>
            </w:r>
          </w:p>
        </w:tc>
        <w:tc>
          <w:tcPr>
            <w:tcW w:w="2699"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w:t>
            </w:r>
            <w:r w:rsidR="00F57872">
              <w:rPr>
                <w:rFonts w:ascii="Arial Narrow" w:eastAsia="Times New Roman" w:hAnsi="Arial Narrow" w:cs="Calibri"/>
                <w:color w:val="000000"/>
                <w:sz w:val="24"/>
                <w:szCs w:val="24"/>
                <w:lang w:val="es-MX" w:eastAsia="es-MX"/>
              </w:rPr>
              <w:t>40,213.58</w:t>
            </w:r>
          </w:p>
        </w:tc>
      </w:tr>
      <w:tr w:rsidR="00766CC8" w:rsidTr="00766CC8">
        <w:tc>
          <w:tcPr>
            <w:tcW w:w="1443"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3220-2011</w:t>
            </w:r>
          </w:p>
        </w:tc>
        <w:tc>
          <w:tcPr>
            <w:tcW w:w="4192"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w:t>
            </w:r>
            <w:r w:rsidR="00043994">
              <w:rPr>
                <w:rFonts w:ascii="Arial Narrow" w:eastAsia="Times New Roman" w:hAnsi="Arial Narrow" w:cs="Calibri"/>
                <w:color w:val="000000"/>
                <w:sz w:val="24"/>
                <w:szCs w:val="24"/>
                <w:lang w:val="es-MX" w:eastAsia="es-MX"/>
              </w:rPr>
              <w:t>ltado del Ejercicio Anterior 2011</w:t>
            </w:r>
          </w:p>
        </w:tc>
        <w:tc>
          <w:tcPr>
            <w:tcW w:w="2699" w:type="dxa"/>
            <w:tcBorders>
              <w:top w:val="single" w:sz="4" w:space="0" w:color="auto"/>
              <w:left w:val="single" w:sz="4" w:space="0" w:color="auto"/>
              <w:bottom w:val="single" w:sz="4" w:space="0" w:color="auto"/>
              <w:right w:val="single" w:sz="4" w:space="0" w:color="auto"/>
            </w:tcBorders>
          </w:tcPr>
          <w:p w:rsidR="00766CC8" w:rsidRDefault="00766CC8" w:rsidP="00CB03DC">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$1</w:t>
            </w:r>
            <w:r w:rsidR="00F57872">
              <w:rPr>
                <w:rFonts w:ascii="Arial Narrow" w:eastAsia="Times New Roman" w:hAnsi="Arial Narrow" w:cs="Calibri"/>
                <w:color w:val="000000"/>
                <w:sz w:val="24"/>
                <w:szCs w:val="24"/>
                <w:lang w:val="es-MX" w:eastAsia="es-MX"/>
              </w:rPr>
              <w:t>18,258.65</w:t>
            </w:r>
          </w:p>
        </w:tc>
      </w:tr>
      <w:tr w:rsidR="00766CC8" w:rsidRPr="007A61A4" w:rsidTr="00766CC8">
        <w:tc>
          <w:tcPr>
            <w:tcW w:w="1443"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3220-201</w:t>
            </w:r>
            <w:r>
              <w:rPr>
                <w:rFonts w:ascii="Arial Narrow" w:eastAsia="Times New Roman" w:hAnsi="Arial Narrow" w:cs="Calibri"/>
                <w:color w:val="000000"/>
                <w:sz w:val="24"/>
                <w:szCs w:val="24"/>
                <w:lang w:val="es-MX" w:eastAsia="es-MX"/>
              </w:rPr>
              <w:t>2</w:t>
            </w:r>
          </w:p>
        </w:tc>
        <w:tc>
          <w:tcPr>
            <w:tcW w:w="4192"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Resul</w:t>
            </w:r>
            <w:r w:rsidR="00043994">
              <w:rPr>
                <w:rFonts w:ascii="Arial Narrow" w:eastAsia="Times New Roman" w:hAnsi="Arial Narrow" w:cs="Calibri"/>
                <w:color w:val="000000"/>
                <w:sz w:val="24"/>
                <w:szCs w:val="24"/>
                <w:lang w:val="es-MX" w:eastAsia="es-MX"/>
              </w:rPr>
              <w:t>tado del Ejercicio Anterior 2012</w:t>
            </w:r>
          </w:p>
        </w:tc>
        <w:tc>
          <w:tcPr>
            <w:tcW w:w="2699"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w:t>
            </w:r>
            <w:r w:rsidR="00F57872">
              <w:rPr>
                <w:rFonts w:ascii="Arial Narrow" w:eastAsia="Times New Roman" w:hAnsi="Arial Narrow" w:cs="Calibri"/>
                <w:color w:val="000000"/>
                <w:sz w:val="24"/>
                <w:szCs w:val="24"/>
                <w:lang w:val="es-MX" w:eastAsia="es-MX"/>
              </w:rPr>
              <w:t>360,779.34</w:t>
            </w:r>
          </w:p>
        </w:tc>
      </w:tr>
      <w:tr w:rsidR="00766CC8" w:rsidRPr="007A61A4" w:rsidTr="00766CC8">
        <w:tc>
          <w:tcPr>
            <w:tcW w:w="1443"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3220-201</w:t>
            </w:r>
            <w:r>
              <w:rPr>
                <w:rFonts w:ascii="Arial Narrow" w:eastAsia="Times New Roman" w:hAnsi="Arial Narrow" w:cs="Calibri"/>
                <w:color w:val="000000"/>
                <w:sz w:val="24"/>
                <w:szCs w:val="24"/>
                <w:lang w:val="es-MX" w:eastAsia="es-MX"/>
              </w:rPr>
              <w:t>3</w:t>
            </w:r>
          </w:p>
        </w:tc>
        <w:tc>
          <w:tcPr>
            <w:tcW w:w="4192"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Resul</w:t>
            </w:r>
            <w:r w:rsidR="00043994">
              <w:rPr>
                <w:rFonts w:ascii="Arial Narrow" w:eastAsia="Times New Roman" w:hAnsi="Arial Narrow" w:cs="Calibri"/>
                <w:color w:val="000000"/>
                <w:sz w:val="24"/>
                <w:szCs w:val="24"/>
                <w:lang w:val="es-MX" w:eastAsia="es-MX"/>
              </w:rPr>
              <w:t>tado del Ejercicio Anterior 2013</w:t>
            </w:r>
          </w:p>
        </w:tc>
        <w:tc>
          <w:tcPr>
            <w:tcW w:w="2699"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w:t>
            </w:r>
            <w:r w:rsidR="00F57872">
              <w:rPr>
                <w:rFonts w:ascii="Arial Narrow" w:eastAsia="Times New Roman" w:hAnsi="Arial Narrow" w:cs="Calibri"/>
                <w:color w:val="000000"/>
                <w:sz w:val="24"/>
                <w:szCs w:val="24"/>
                <w:lang w:val="es-MX" w:eastAsia="es-MX"/>
              </w:rPr>
              <w:t>-119,905.13</w:t>
            </w:r>
          </w:p>
        </w:tc>
      </w:tr>
      <w:tr w:rsidR="00766CC8" w:rsidTr="00766CC8">
        <w:tc>
          <w:tcPr>
            <w:tcW w:w="1443"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3220-2014</w:t>
            </w:r>
          </w:p>
        </w:tc>
        <w:tc>
          <w:tcPr>
            <w:tcW w:w="4192"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Resultado del Ejercicio Anterior 201</w:t>
            </w:r>
            <w:r w:rsidR="00043994">
              <w:rPr>
                <w:rFonts w:ascii="Arial Narrow" w:eastAsia="Times New Roman" w:hAnsi="Arial Narrow" w:cs="Calibri"/>
                <w:color w:val="000000"/>
                <w:sz w:val="24"/>
                <w:szCs w:val="24"/>
                <w:lang w:val="es-MX" w:eastAsia="es-MX"/>
              </w:rPr>
              <w:t>4</w:t>
            </w:r>
          </w:p>
        </w:tc>
        <w:tc>
          <w:tcPr>
            <w:tcW w:w="2699" w:type="dxa"/>
            <w:tcBorders>
              <w:top w:val="single" w:sz="4" w:space="0" w:color="auto"/>
              <w:left w:val="single" w:sz="4" w:space="0" w:color="auto"/>
              <w:bottom w:val="single" w:sz="4" w:space="0" w:color="auto"/>
              <w:right w:val="single" w:sz="4" w:space="0" w:color="auto"/>
            </w:tcBorders>
          </w:tcPr>
          <w:p w:rsidR="00766CC8" w:rsidRDefault="00766CC8" w:rsidP="00CB03DC">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w:t>
            </w:r>
            <w:r w:rsidR="00F57872">
              <w:rPr>
                <w:rFonts w:ascii="Arial Narrow" w:eastAsia="Times New Roman" w:hAnsi="Arial Narrow" w:cs="Calibri"/>
                <w:color w:val="000000"/>
                <w:sz w:val="24"/>
                <w:szCs w:val="24"/>
                <w:lang w:val="es-MX" w:eastAsia="es-MX"/>
              </w:rPr>
              <w:t>-179,283.79</w:t>
            </w:r>
          </w:p>
        </w:tc>
      </w:tr>
      <w:tr w:rsidR="00766CC8" w:rsidRPr="007A61A4" w:rsidTr="00766CC8">
        <w:tc>
          <w:tcPr>
            <w:tcW w:w="1443"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3220-2015</w:t>
            </w:r>
          </w:p>
        </w:tc>
        <w:tc>
          <w:tcPr>
            <w:tcW w:w="4192"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Resultado del Ejercicio Anterior 2015</w:t>
            </w:r>
          </w:p>
        </w:tc>
        <w:tc>
          <w:tcPr>
            <w:tcW w:w="2699" w:type="dxa"/>
            <w:tcBorders>
              <w:top w:val="single" w:sz="4" w:space="0" w:color="auto"/>
              <w:left w:val="single" w:sz="4" w:space="0" w:color="auto"/>
              <w:bottom w:val="single" w:sz="4" w:space="0" w:color="auto"/>
              <w:right w:val="single" w:sz="4" w:space="0" w:color="auto"/>
            </w:tcBorders>
          </w:tcPr>
          <w:p w:rsidR="00766CC8" w:rsidRPr="007A61A4" w:rsidRDefault="00766CC8" w:rsidP="006C09BA">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w:t>
            </w:r>
            <w:r w:rsidR="006C09BA">
              <w:rPr>
                <w:rFonts w:ascii="Arial Narrow" w:eastAsia="Times New Roman" w:hAnsi="Arial Narrow" w:cs="Calibri"/>
                <w:color w:val="000000"/>
                <w:sz w:val="24"/>
                <w:szCs w:val="24"/>
                <w:lang w:val="es-MX" w:eastAsia="es-MX"/>
              </w:rPr>
              <w:t>256,310.92</w:t>
            </w:r>
          </w:p>
        </w:tc>
      </w:tr>
      <w:tr w:rsidR="00766CC8" w:rsidTr="00766CC8">
        <w:tc>
          <w:tcPr>
            <w:tcW w:w="1443"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3220-2016</w:t>
            </w:r>
          </w:p>
        </w:tc>
        <w:tc>
          <w:tcPr>
            <w:tcW w:w="4192" w:type="dxa"/>
            <w:tcBorders>
              <w:top w:val="single" w:sz="4" w:space="0" w:color="auto"/>
              <w:left w:val="single" w:sz="4" w:space="0" w:color="auto"/>
              <w:bottom w:val="single" w:sz="4" w:space="0" w:color="auto"/>
              <w:right w:val="single" w:sz="4" w:space="0" w:color="auto"/>
            </w:tcBorders>
          </w:tcPr>
          <w:p w:rsidR="00766CC8" w:rsidRPr="007A61A4" w:rsidRDefault="00766CC8" w:rsidP="00CB03DC">
            <w:pPr>
              <w:spacing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Resultado del Ejercicio Anterior 201</w:t>
            </w:r>
            <w:r>
              <w:rPr>
                <w:rFonts w:ascii="Arial Narrow" w:eastAsia="Times New Roman" w:hAnsi="Arial Narrow" w:cs="Calibri"/>
                <w:color w:val="000000"/>
                <w:sz w:val="24"/>
                <w:szCs w:val="24"/>
                <w:lang w:val="es-MX" w:eastAsia="es-MX"/>
              </w:rPr>
              <w:t>6</w:t>
            </w:r>
          </w:p>
        </w:tc>
        <w:tc>
          <w:tcPr>
            <w:tcW w:w="2699" w:type="dxa"/>
            <w:tcBorders>
              <w:top w:val="single" w:sz="4" w:space="0" w:color="auto"/>
              <w:left w:val="single" w:sz="4" w:space="0" w:color="auto"/>
              <w:bottom w:val="single" w:sz="4" w:space="0" w:color="auto"/>
              <w:right w:val="single" w:sz="4" w:space="0" w:color="auto"/>
            </w:tcBorders>
          </w:tcPr>
          <w:p w:rsidR="00766CC8" w:rsidRDefault="00766CC8" w:rsidP="007E7554">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$1</w:t>
            </w:r>
            <w:r w:rsidR="008F1D20">
              <w:rPr>
                <w:rFonts w:ascii="Arial Narrow" w:eastAsia="Times New Roman" w:hAnsi="Arial Narrow" w:cs="Calibri"/>
                <w:color w:val="000000"/>
                <w:sz w:val="24"/>
                <w:szCs w:val="24"/>
                <w:lang w:val="es-MX" w:eastAsia="es-MX"/>
              </w:rPr>
              <w:t>5</w:t>
            </w:r>
            <w:r w:rsidR="007E7554">
              <w:rPr>
                <w:rFonts w:ascii="Arial Narrow" w:eastAsia="Times New Roman" w:hAnsi="Arial Narrow" w:cs="Calibri"/>
                <w:color w:val="000000"/>
                <w:sz w:val="24"/>
                <w:szCs w:val="24"/>
                <w:lang w:val="es-MX" w:eastAsia="es-MX"/>
              </w:rPr>
              <w:t>6</w:t>
            </w:r>
            <w:r>
              <w:rPr>
                <w:rFonts w:ascii="Arial Narrow" w:eastAsia="Times New Roman" w:hAnsi="Arial Narrow" w:cs="Calibri"/>
                <w:color w:val="000000"/>
                <w:sz w:val="24"/>
                <w:szCs w:val="24"/>
                <w:lang w:val="es-MX" w:eastAsia="es-MX"/>
              </w:rPr>
              <w:t>,</w:t>
            </w:r>
            <w:r w:rsidR="007E7554">
              <w:rPr>
                <w:rFonts w:ascii="Arial Narrow" w:eastAsia="Times New Roman" w:hAnsi="Arial Narrow" w:cs="Calibri"/>
                <w:color w:val="000000"/>
                <w:sz w:val="24"/>
                <w:szCs w:val="24"/>
                <w:lang w:val="es-MX" w:eastAsia="es-MX"/>
              </w:rPr>
              <w:t>873</w:t>
            </w:r>
            <w:r>
              <w:rPr>
                <w:rFonts w:ascii="Arial Narrow" w:eastAsia="Times New Roman" w:hAnsi="Arial Narrow" w:cs="Calibri"/>
                <w:color w:val="000000"/>
                <w:sz w:val="24"/>
                <w:szCs w:val="24"/>
                <w:lang w:val="es-MX" w:eastAsia="es-MX"/>
              </w:rPr>
              <w:t>.11</w:t>
            </w:r>
          </w:p>
        </w:tc>
      </w:tr>
      <w:tr w:rsidR="000609D6" w:rsidTr="00766CC8">
        <w:tc>
          <w:tcPr>
            <w:tcW w:w="1443" w:type="dxa"/>
            <w:tcBorders>
              <w:top w:val="single" w:sz="4" w:space="0" w:color="auto"/>
              <w:left w:val="single" w:sz="4" w:space="0" w:color="auto"/>
              <w:bottom w:val="single" w:sz="4" w:space="0" w:color="auto"/>
              <w:right w:val="single" w:sz="4" w:space="0" w:color="auto"/>
            </w:tcBorders>
          </w:tcPr>
          <w:p w:rsidR="000609D6" w:rsidRDefault="000609D6"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3220-2017</w:t>
            </w:r>
          </w:p>
        </w:tc>
        <w:tc>
          <w:tcPr>
            <w:tcW w:w="4192" w:type="dxa"/>
            <w:tcBorders>
              <w:top w:val="single" w:sz="4" w:space="0" w:color="auto"/>
              <w:left w:val="single" w:sz="4" w:space="0" w:color="auto"/>
              <w:bottom w:val="single" w:sz="4" w:space="0" w:color="auto"/>
              <w:right w:val="single" w:sz="4" w:space="0" w:color="auto"/>
            </w:tcBorders>
          </w:tcPr>
          <w:p w:rsidR="000609D6" w:rsidRPr="007A61A4" w:rsidRDefault="000609D6"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Resultado del Ejercicio Anterior 2017</w:t>
            </w:r>
          </w:p>
        </w:tc>
        <w:tc>
          <w:tcPr>
            <w:tcW w:w="2699" w:type="dxa"/>
            <w:tcBorders>
              <w:top w:val="single" w:sz="4" w:space="0" w:color="auto"/>
              <w:left w:val="single" w:sz="4" w:space="0" w:color="auto"/>
              <w:bottom w:val="single" w:sz="4" w:space="0" w:color="auto"/>
              <w:right w:val="single" w:sz="4" w:space="0" w:color="auto"/>
            </w:tcBorders>
          </w:tcPr>
          <w:p w:rsidR="000609D6" w:rsidRDefault="000609D6" w:rsidP="007E7554">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$371,397.26</w:t>
            </w:r>
          </w:p>
        </w:tc>
      </w:tr>
      <w:tr w:rsidR="00C72761" w:rsidTr="00766CC8">
        <w:tc>
          <w:tcPr>
            <w:tcW w:w="1443" w:type="dxa"/>
            <w:tcBorders>
              <w:top w:val="single" w:sz="4" w:space="0" w:color="auto"/>
              <w:left w:val="single" w:sz="4" w:space="0" w:color="auto"/>
              <w:bottom w:val="single" w:sz="4" w:space="0" w:color="auto"/>
              <w:right w:val="single" w:sz="4" w:space="0" w:color="auto"/>
            </w:tcBorders>
          </w:tcPr>
          <w:p w:rsidR="00C72761" w:rsidRDefault="00C72761"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3220-2</w:t>
            </w:r>
            <w:r w:rsidR="00345C87">
              <w:rPr>
                <w:rFonts w:ascii="Arial Narrow" w:eastAsia="Times New Roman" w:hAnsi="Arial Narrow" w:cs="Calibri"/>
                <w:color w:val="000000"/>
                <w:sz w:val="24"/>
                <w:szCs w:val="24"/>
                <w:lang w:val="es-MX" w:eastAsia="es-MX"/>
              </w:rPr>
              <w:t>0</w:t>
            </w:r>
            <w:r>
              <w:rPr>
                <w:rFonts w:ascii="Arial Narrow" w:eastAsia="Times New Roman" w:hAnsi="Arial Narrow" w:cs="Calibri"/>
                <w:color w:val="000000"/>
                <w:sz w:val="24"/>
                <w:szCs w:val="24"/>
                <w:lang w:val="es-MX" w:eastAsia="es-MX"/>
              </w:rPr>
              <w:t>18</w:t>
            </w:r>
          </w:p>
        </w:tc>
        <w:tc>
          <w:tcPr>
            <w:tcW w:w="4192" w:type="dxa"/>
            <w:tcBorders>
              <w:top w:val="single" w:sz="4" w:space="0" w:color="auto"/>
              <w:left w:val="single" w:sz="4" w:space="0" w:color="auto"/>
              <w:bottom w:val="single" w:sz="4" w:space="0" w:color="auto"/>
              <w:right w:val="single" w:sz="4" w:space="0" w:color="auto"/>
            </w:tcBorders>
          </w:tcPr>
          <w:p w:rsidR="00C72761" w:rsidRDefault="00C72761"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Resultado del Ejercicio Anterior 2018</w:t>
            </w:r>
          </w:p>
        </w:tc>
        <w:tc>
          <w:tcPr>
            <w:tcW w:w="2699" w:type="dxa"/>
            <w:tcBorders>
              <w:top w:val="single" w:sz="4" w:space="0" w:color="auto"/>
              <w:left w:val="single" w:sz="4" w:space="0" w:color="auto"/>
              <w:bottom w:val="single" w:sz="4" w:space="0" w:color="auto"/>
              <w:right w:val="single" w:sz="4" w:space="0" w:color="auto"/>
            </w:tcBorders>
          </w:tcPr>
          <w:p w:rsidR="00C72761" w:rsidRDefault="00C72761" w:rsidP="0058399E">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$3,1</w:t>
            </w:r>
            <w:r w:rsidR="00286DB5">
              <w:rPr>
                <w:rFonts w:ascii="Arial Narrow" w:eastAsia="Times New Roman" w:hAnsi="Arial Narrow" w:cs="Calibri"/>
                <w:color w:val="000000"/>
                <w:sz w:val="24"/>
                <w:szCs w:val="24"/>
                <w:lang w:val="es-MX" w:eastAsia="es-MX"/>
              </w:rPr>
              <w:t>82</w:t>
            </w:r>
            <w:r>
              <w:rPr>
                <w:rFonts w:ascii="Arial Narrow" w:eastAsia="Times New Roman" w:hAnsi="Arial Narrow" w:cs="Calibri"/>
                <w:color w:val="000000"/>
                <w:sz w:val="24"/>
                <w:szCs w:val="24"/>
                <w:lang w:val="es-MX" w:eastAsia="es-MX"/>
              </w:rPr>
              <w:t>,</w:t>
            </w:r>
            <w:r w:rsidR="00286DB5">
              <w:rPr>
                <w:rFonts w:ascii="Arial Narrow" w:eastAsia="Times New Roman" w:hAnsi="Arial Narrow" w:cs="Calibri"/>
                <w:color w:val="000000"/>
                <w:sz w:val="24"/>
                <w:szCs w:val="24"/>
                <w:lang w:val="es-MX" w:eastAsia="es-MX"/>
              </w:rPr>
              <w:t>996</w:t>
            </w:r>
            <w:r>
              <w:rPr>
                <w:rFonts w:ascii="Arial Narrow" w:eastAsia="Times New Roman" w:hAnsi="Arial Narrow" w:cs="Calibri"/>
                <w:color w:val="000000"/>
                <w:sz w:val="24"/>
                <w:szCs w:val="24"/>
                <w:lang w:val="es-MX" w:eastAsia="es-MX"/>
              </w:rPr>
              <w:t>.</w:t>
            </w:r>
            <w:r w:rsidR="0058399E">
              <w:rPr>
                <w:rFonts w:ascii="Arial Narrow" w:eastAsia="Times New Roman" w:hAnsi="Arial Narrow" w:cs="Calibri"/>
                <w:color w:val="000000"/>
                <w:sz w:val="24"/>
                <w:szCs w:val="24"/>
                <w:lang w:val="es-MX" w:eastAsia="es-MX"/>
              </w:rPr>
              <w:t>00</w:t>
            </w:r>
          </w:p>
        </w:tc>
      </w:tr>
      <w:tr w:rsidR="005614DE" w:rsidTr="00766CC8">
        <w:tc>
          <w:tcPr>
            <w:tcW w:w="1443" w:type="dxa"/>
            <w:tcBorders>
              <w:top w:val="single" w:sz="4" w:space="0" w:color="auto"/>
              <w:left w:val="single" w:sz="4" w:space="0" w:color="auto"/>
              <w:bottom w:val="single" w:sz="4" w:space="0" w:color="auto"/>
              <w:right w:val="single" w:sz="4" w:space="0" w:color="auto"/>
            </w:tcBorders>
          </w:tcPr>
          <w:p w:rsidR="005614DE" w:rsidRDefault="003F7EFC"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3220-2019</w:t>
            </w:r>
          </w:p>
        </w:tc>
        <w:tc>
          <w:tcPr>
            <w:tcW w:w="4192" w:type="dxa"/>
            <w:tcBorders>
              <w:top w:val="single" w:sz="4" w:space="0" w:color="auto"/>
              <w:left w:val="single" w:sz="4" w:space="0" w:color="auto"/>
              <w:bottom w:val="single" w:sz="4" w:space="0" w:color="auto"/>
              <w:right w:val="single" w:sz="4" w:space="0" w:color="auto"/>
            </w:tcBorders>
          </w:tcPr>
          <w:p w:rsidR="005614DE" w:rsidRDefault="003F7EFC"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Resultado del Ejercicio Anterior 2019</w:t>
            </w:r>
          </w:p>
        </w:tc>
        <w:tc>
          <w:tcPr>
            <w:tcW w:w="2699" w:type="dxa"/>
            <w:tcBorders>
              <w:top w:val="single" w:sz="4" w:space="0" w:color="auto"/>
              <w:left w:val="single" w:sz="4" w:space="0" w:color="auto"/>
              <w:bottom w:val="single" w:sz="4" w:space="0" w:color="auto"/>
              <w:right w:val="single" w:sz="4" w:space="0" w:color="auto"/>
            </w:tcBorders>
          </w:tcPr>
          <w:p w:rsidR="005614DE" w:rsidRDefault="003F7EFC" w:rsidP="0058399E">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  -361,709.48</w:t>
            </w:r>
          </w:p>
        </w:tc>
      </w:tr>
      <w:tr w:rsidR="003F7EFC" w:rsidTr="00766CC8">
        <w:tc>
          <w:tcPr>
            <w:tcW w:w="1443" w:type="dxa"/>
            <w:tcBorders>
              <w:top w:val="single" w:sz="4" w:space="0" w:color="auto"/>
              <w:left w:val="single" w:sz="4" w:space="0" w:color="auto"/>
              <w:bottom w:val="single" w:sz="4" w:space="0" w:color="auto"/>
              <w:right w:val="single" w:sz="4" w:space="0" w:color="auto"/>
            </w:tcBorders>
          </w:tcPr>
          <w:p w:rsidR="003F7EFC" w:rsidRDefault="003F7EFC"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3250</w:t>
            </w:r>
          </w:p>
        </w:tc>
        <w:tc>
          <w:tcPr>
            <w:tcW w:w="4192" w:type="dxa"/>
            <w:tcBorders>
              <w:top w:val="single" w:sz="4" w:space="0" w:color="auto"/>
              <w:left w:val="single" w:sz="4" w:space="0" w:color="auto"/>
              <w:bottom w:val="single" w:sz="4" w:space="0" w:color="auto"/>
              <w:right w:val="single" w:sz="4" w:space="0" w:color="auto"/>
            </w:tcBorders>
          </w:tcPr>
          <w:p w:rsidR="003F7EFC" w:rsidRDefault="003F7EFC" w:rsidP="00CB03DC">
            <w:pPr>
              <w:spacing w:line="240" w:lineRule="auto"/>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Rectificación de resultados de ejercicios anteriores</w:t>
            </w:r>
          </w:p>
        </w:tc>
        <w:tc>
          <w:tcPr>
            <w:tcW w:w="2699" w:type="dxa"/>
            <w:tcBorders>
              <w:top w:val="single" w:sz="4" w:space="0" w:color="auto"/>
              <w:left w:val="single" w:sz="4" w:space="0" w:color="auto"/>
              <w:bottom w:val="single" w:sz="4" w:space="0" w:color="auto"/>
              <w:right w:val="single" w:sz="4" w:space="0" w:color="auto"/>
            </w:tcBorders>
          </w:tcPr>
          <w:p w:rsidR="003F7EFC" w:rsidRDefault="003F7EFC" w:rsidP="000E0255">
            <w:pPr>
              <w:spacing w:line="240" w:lineRule="auto"/>
              <w:jc w:val="right"/>
              <w:rPr>
                <w:rFonts w:ascii="Arial Narrow" w:eastAsia="Times New Roman" w:hAnsi="Arial Narrow" w:cs="Calibri"/>
                <w:color w:val="000000"/>
                <w:sz w:val="24"/>
                <w:szCs w:val="24"/>
                <w:lang w:val="es-MX" w:eastAsia="es-MX"/>
              </w:rPr>
            </w:pPr>
            <w:r>
              <w:rPr>
                <w:rFonts w:ascii="Arial Narrow" w:eastAsia="Times New Roman" w:hAnsi="Arial Narrow" w:cs="Calibri"/>
                <w:color w:val="000000"/>
                <w:sz w:val="24"/>
                <w:szCs w:val="24"/>
                <w:lang w:val="es-MX" w:eastAsia="es-MX"/>
              </w:rPr>
              <w:t>$</w:t>
            </w:r>
            <w:r w:rsidR="000A5293">
              <w:rPr>
                <w:rFonts w:ascii="Arial Narrow" w:eastAsia="Times New Roman" w:hAnsi="Arial Narrow" w:cs="Calibri"/>
                <w:color w:val="000000"/>
                <w:sz w:val="24"/>
                <w:szCs w:val="24"/>
                <w:lang w:val="es-MX" w:eastAsia="es-MX"/>
              </w:rPr>
              <w:t>9</w:t>
            </w:r>
            <w:r w:rsidR="000E0255">
              <w:rPr>
                <w:rFonts w:ascii="Arial Narrow" w:eastAsia="Times New Roman" w:hAnsi="Arial Narrow" w:cs="Calibri"/>
                <w:color w:val="000000"/>
                <w:sz w:val="24"/>
                <w:szCs w:val="24"/>
                <w:lang w:val="es-MX" w:eastAsia="es-MX"/>
              </w:rPr>
              <w:t>0</w:t>
            </w:r>
            <w:r w:rsidR="000A5293">
              <w:rPr>
                <w:rFonts w:ascii="Arial Narrow" w:eastAsia="Times New Roman" w:hAnsi="Arial Narrow" w:cs="Calibri"/>
                <w:color w:val="000000"/>
                <w:sz w:val="24"/>
                <w:szCs w:val="24"/>
                <w:lang w:val="es-MX" w:eastAsia="es-MX"/>
              </w:rPr>
              <w:t>,</w:t>
            </w:r>
            <w:r w:rsidR="000E0255">
              <w:rPr>
                <w:rFonts w:ascii="Arial Narrow" w:eastAsia="Times New Roman" w:hAnsi="Arial Narrow" w:cs="Calibri"/>
                <w:color w:val="000000"/>
                <w:sz w:val="24"/>
                <w:szCs w:val="24"/>
                <w:lang w:val="es-MX" w:eastAsia="es-MX"/>
              </w:rPr>
              <w:t>456</w:t>
            </w:r>
            <w:r w:rsidR="000A5293">
              <w:rPr>
                <w:rFonts w:ascii="Arial Narrow" w:eastAsia="Times New Roman" w:hAnsi="Arial Narrow" w:cs="Calibri"/>
                <w:color w:val="000000"/>
                <w:sz w:val="24"/>
                <w:szCs w:val="24"/>
                <w:lang w:val="es-MX" w:eastAsia="es-MX"/>
              </w:rPr>
              <w:t>.</w:t>
            </w:r>
            <w:r w:rsidR="000E0255">
              <w:rPr>
                <w:rFonts w:ascii="Arial Narrow" w:eastAsia="Times New Roman" w:hAnsi="Arial Narrow" w:cs="Calibri"/>
                <w:color w:val="000000"/>
                <w:sz w:val="24"/>
                <w:szCs w:val="24"/>
                <w:lang w:val="es-MX" w:eastAsia="es-MX"/>
              </w:rPr>
              <w:t>9</w:t>
            </w:r>
            <w:r w:rsidR="000A5293">
              <w:rPr>
                <w:rFonts w:ascii="Arial Narrow" w:eastAsia="Times New Roman" w:hAnsi="Arial Narrow" w:cs="Calibri"/>
                <w:color w:val="000000"/>
                <w:sz w:val="24"/>
                <w:szCs w:val="24"/>
                <w:lang w:val="es-MX" w:eastAsia="es-MX"/>
              </w:rPr>
              <w:t>3</w:t>
            </w:r>
          </w:p>
        </w:tc>
      </w:tr>
    </w:tbl>
    <w:p w:rsidR="005329E2" w:rsidRDefault="005329E2" w:rsidP="00896B95">
      <w:pPr>
        <w:spacing w:line="240" w:lineRule="auto"/>
        <w:rPr>
          <w:rFonts w:ascii="Arial Narrow" w:hAnsi="Arial Narrow" w:cs="Calibri"/>
          <w:b/>
          <w:sz w:val="24"/>
          <w:szCs w:val="24"/>
          <w:lang w:val="es-MX"/>
        </w:rPr>
      </w:pPr>
    </w:p>
    <w:p w:rsidR="002F1744" w:rsidRDefault="002F1744" w:rsidP="00896B95">
      <w:pPr>
        <w:spacing w:line="240" w:lineRule="auto"/>
        <w:rPr>
          <w:rFonts w:ascii="Arial Narrow" w:hAnsi="Arial Narrow" w:cs="Calibri"/>
          <w:b/>
          <w:sz w:val="24"/>
          <w:szCs w:val="24"/>
          <w:lang w:val="es-MX"/>
        </w:rPr>
      </w:pPr>
    </w:p>
    <w:p w:rsidR="002F1744" w:rsidRDefault="002F1744" w:rsidP="00896B95">
      <w:pPr>
        <w:spacing w:line="240" w:lineRule="auto"/>
        <w:rPr>
          <w:rFonts w:ascii="Arial Narrow" w:hAnsi="Arial Narrow" w:cs="Calibri"/>
          <w:b/>
          <w:sz w:val="24"/>
          <w:szCs w:val="24"/>
          <w:lang w:val="es-MX"/>
        </w:rPr>
      </w:pPr>
    </w:p>
    <w:p w:rsidR="002F1744" w:rsidRDefault="002F1744" w:rsidP="00896B95">
      <w:pPr>
        <w:spacing w:line="240" w:lineRule="auto"/>
        <w:rPr>
          <w:rFonts w:ascii="Arial Narrow" w:hAnsi="Arial Narrow" w:cs="Calibri"/>
          <w:b/>
          <w:sz w:val="24"/>
          <w:szCs w:val="24"/>
          <w:lang w:val="es-MX"/>
        </w:rPr>
      </w:pPr>
    </w:p>
    <w:p w:rsidR="002F1744" w:rsidRDefault="002F1744" w:rsidP="00896B95">
      <w:pPr>
        <w:spacing w:line="240" w:lineRule="auto"/>
        <w:rPr>
          <w:rFonts w:ascii="Arial Narrow" w:hAnsi="Arial Narrow" w:cs="Calibri"/>
          <w:b/>
          <w:sz w:val="24"/>
          <w:szCs w:val="24"/>
          <w:lang w:val="es-MX"/>
        </w:rPr>
      </w:pPr>
    </w:p>
    <w:p w:rsidR="008113BA" w:rsidRDefault="00896B95" w:rsidP="00896B95">
      <w:pPr>
        <w:spacing w:line="240" w:lineRule="auto"/>
        <w:rPr>
          <w:rFonts w:ascii="Arial Narrow" w:hAnsi="Arial Narrow" w:cs="Calibri"/>
          <w:b/>
          <w:sz w:val="24"/>
          <w:szCs w:val="24"/>
          <w:lang w:val="es-MX"/>
        </w:rPr>
      </w:pPr>
      <w:r w:rsidRPr="007A61A4">
        <w:rPr>
          <w:rFonts w:ascii="Arial Narrow" w:hAnsi="Arial Narrow" w:cs="Calibri"/>
          <w:b/>
          <w:sz w:val="24"/>
          <w:szCs w:val="24"/>
          <w:lang w:val="es-MX"/>
        </w:rPr>
        <w:lastRenderedPageBreak/>
        <w:t>IV.- Notas al Estado de Flujos de Efectivo</w:t>
      </w:r>
    </w:p>
    <w:p w:rsidR="00C3461A" w:rsidRPr="007A61A4" w:rsidRDefault="00C3461A" w:rsidP="00896B95">
      <w:pPr>
        <w:spacing w:line="240" w:lineRule="auto"/>
        <w:rPr>
          <w:rFonts w:ascii="Arial Narrow" w:hAnsi="Arial Narrow" w:cs="Calibri"/>
          <w:b/>
          <w:sz w:val="24"/>
          <w:szCs w:val="24"/>
          <w:lang w:val="es-MX"/>
        </w:rPr>
      </w:pPr>
    </w:p>
    <w:p w:rsidR="00896B95" w:rsidRPr="00C3461A" w:rsidRDefault="00896B95" w:rsidP="00896B95">
      <w:pPr>
        <w:numPr>
          <w:ilvl w:val="0"/>
          <w:numId w:val="6"/>
        </w:numPr>
        <w:spacing w:after="160" w:line="240" w:lineRule="auto"/>
        <w:rPr>
          <w:rFonts w:ascii="Arial Narrow" w:hAnsi="Arial Narrow" w:cs="Calibri"/>
          <w:b/>
          <w:sz w:val="24"/>
          <w:szCs w:val="24"/>
          <w:lang w:val="es-MX"/>
        </w:rPr>
      </w:pPr>
      <w:r w:rsidRPr="007A61A4">
        <w:rPr>
          <w:rFonts w:ascii="Arial Narrow" w:hAnsi="Arial Narrow" w:cs="Calibri"/>
          <w:sz w:val="24"/>
          <w:szCs w:val="24"/>
          <w:lang w:val="es-MX"/>
        </w:rPr>
        <w:t>Efectivo y Equivalentes de Efectivo al Inicio y Final del Ejercicio</w:t>
      </w:r>
    </w:p>
    <w:p w:rsidR="00C3461A" w:rsidRPr="007A61A4" w:rsidRDefault="00C3461A" w:rsidP="00C3461A">
      <w:pPr>
        <w:spacing w:after="160" w:line="240" w:lineRule="auto"/>
        <w:ind w:left="720"/>
        <w:rPr>
          <w:rFonts w:ascii="Arial Narrow" w:hAnsi="Arial Narrow" w:cs="Calibri"/>
          <w:b/>
          <w:sz w:val="24"/>
          <w:szCs w:val="24"/>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967"/>
        <w:gridCol w:w="2904"/>
      </w:tblGrid>
      <w:tr w:rsidR="003F7EFC" w:rsidRPr="007A61A4" w:rsidTr="00CB03DC">
        <w:tc>
          <w:tcPr>
            <w:tcW w:w="3262" w:type="dxa"/>
            <w:shd w:val="clear" w:color="auto" w:fill="D9D9D9"/>
          </w:tcPr>
          <w:p w:rsidR="00896B95" w:rsidRPr="007A61A4" w:rsidRDefault="00896B95" w:rsidP="00CB03DC">
            <w:pPr>
              <w:spacing w:after="0" w:line="240" w:lineRule="auto"/>
              <w:rPr>
                <w:rFonts w:ascii="Arial Narrow" w:hAnsi="Arial Narrow" w:cs="Calibri"/>
                <w:b/>
                <w:sz w:val="24"/>
                <w:szCs w:val="24"/>
                <w:lang w:val="es-MX"/>
              </w:rPr>
            </w:pPr>
          </w:p>
        </w:tc>
        <w:tc>
          <w:tcPr>
            <w:tcW w:w="3371" w:type="dxa"/>
            <w:shd w:val="clear" w:color="auto" w:fill="D9D9D9"/>
          </w:tcPr>
          <w:p w:rsidR="00896B95" w:rsidRPr="007A61A4" w:rsidRDefault="00494EE5" w:rsidP="007B6537">
            <w:pPr>
              <w:spacing w:after="0" w:line="240" w:lineRule="auto"/>
              <w:jc w:val="center"/>
              <w:rPr>
                <w:rFonts w:ascii="Arial Narrow" w:hAnsi="Arial Narrow" w:cs="Calibri"/>
                <w:b/>
                <w:sz w:val="24"/>
                <w:szCs w:val="24"/>
                <w:lang w:val="es-MX"/>
              </w:rPr>
            </w:pPr>
            <w:r>
              <w:rPr>
                <w:rFonts w:ascii="Arial Narrow" w:hAnsi="Arial Narrow" w:cs="Calibri"/>
                <w:b/>
                <w:sz w:val="24"/>
                <w:szCs w:val="24"/>
                <w:lang w:val="es-MX"/>
              </w:rPr>
              <w:t>Noviem</w:t>
            </w:r>
            <w:r w:rsidR="000A5293">
              <w:rPr>
                <w:rFonts w:ascii="Arial Narrow" w:hAnsi="Arial Narrow" w:cs="Calibri"/>
                <w:b/>
                <w:sz w:val="24"/>
                <w:szCs w:val="24"/>
                <w:lang w:val="es-MX"/>
              </w:rPr>
              <w:t>bre</w:t>
            </w:r>
            <w:r w:rsidR="003F7EFC">
              <w:rPr>
                <w:rFonts w:ascii="Arial Narrow" w:hAnsi="Arial Narrow" w:cs="Calibri"/>
                <w:b/>
                <w:sz w:val="24"/>
                <w:szCs w:val="24"/>
                <w:lang w:val="es-MX"/>
              </w:rPr>
              <w:t xml:space="preserve"> 2020</w:t>
            </w:r>
          </w:p>
        </w:tc>
        <w:tc>
          <w:tcPr>
            <w:tcW w:w="3290" w:type="dxa"/>
            <w:shd w:val="clear" w:color="auto" w:fill="D9D9D9"/>
          </w:tcPr>
          <w:p w:rsidR="00896B95" w:rsidRPr="007A61A4" w:rsidRDefault="003F7EFC" w:rsidP="00CB03DC">
            <w:pPr>
              <w:spacing w:after="0" w:line="240" w:lineRule="auto"/>
              <w:jc w:val="center"/>
              <w:rPr>
                <w:rFonts w:ascii="Arial Narrow" w:hAnsi="Arial Narrow" w:cs="Calibri"/>
                <w:b/>
                <w:sz w:val="24"/>
                <w:szCs w:val="24"/>
                <w:lang w:val="es-MX"/>
              </w:rPr>
            </w:pPr>
            <w:r>
              <w:rPr>
                <w:rFonts w:ascii="Arial Narrow" w:hAnsi="Arial Narrow" w:cs="Calibri"/>
                <w:b/>
                <w:sz w:val="24"/>
                <w:szCs w:val="24"/>
                <w:lang w:val="es-MX"/>
              </w:rPr>
              <w:t>2019</w:t>
            </w:r>
          </w:p>
        </w:tc>
      </w:tr>
      <w:tr w:rsidR="003F7EFC" w:rsidRPr="007A61A4" w:rsidTr="00CB03DC">
        <w:tc>
          <w:tcPr>
            <w:tcW w:w="3262" w:type="dxa"/>
          </w:tcPr>
          <w:p w:rsidR="00896B95" w:rsidRPr="007A61A4" w:rsidRDefault="008264BD" w:rsidP="00CB03DC">
            <w:pPr>
              <w:spacing w:after="0" w:line="240" w:lineRule="auto"/>
              <w:rPr>
                <w:rFonts w:ascii="Arial Narrow" w:hAnsi="Arial Narrow" w:cs="Calibri"/>
                <w:sz w:val="24"/>
                <w:szCs w:val="24"/>
                <w:lang w:val="es-MX"/>
              </w:rPr>
            </w:pPr>
            <w:r>
              <w:rPr>
                <w:rFonts w:ascii="Arial Narrow" w:hAnsi="Arial Narrow" w:cs="Calibri"/>
                <w:sz w:val="24"/>
                <w:szCs w:val="24"/>
                <w:lang w:val="es-MX"/>
              </w:rPr>
              <w:t>Efectivo en b</w:t>
            </w:r>
            <w:r w:rsidR="004C0630">
              <w:rPr>
                <w:rFonts w:ascii="Arial Narrow" w:hAnsi="Arial Narrow" w:cs="Calibri"/>
                <w:sz w:val="24"/>
                <w:szCs w:val="24"/>
                <w:lang w:val="es-MX"/>
              </w:rPr>
              <w:t>ancos y equivalentes al efectivo</w:t>
            </w:r>
          </w:p>
        </w:tc>
        <w:tc>
          <w:tcPr>
            <w:tcW w:w="3371" w:type="dxa"/>
          </w:tcPr>
          <w:p w:rsidR="003F7EFC" w:rsidRPr="003F7EFC" w:rsidRDefault="00DF25AF" w:rsidP="000E0255">
            <w:pPr>
              <w:rPr>
                <w:rFonts w:ascii="Arial Narrow" w:hAnsi="Arial Narrow" w:cs="Arial"/>
                <w:sz w:val="24"/>
                <w:szCs w:val="24"/>
              </w:rPr>
            </w:pPr>
            <w:r>
              <w:rPr>
                <w:rFonts w:ascii="Arial Narrow" w:hAnsi="Arial Narrow" w:cs="Arial"/>
                <w:sz w:val="24"/>
                <w:szCs w:val="24"/>
              </w:rPr>
              <w:t xml:space="preserve">            $</w:t>
            </w:r>
            <w:r w:rsidR="00494EE5">
              <w:rPr>
                <w:rFonts w:ascii="Arial Narrow" w:hAnsi="Arial Narrow" w:cs="Arial"/>
                <w:sz w:val="24"/>
                <w:szCs w:val="24"/>
              </w:rPr>
              <w:t>3</w:t>
            </w:r>
            <w:r>
              <w:rPr>
                <w:rFonts w:ascii="Arial Narrow" w:hAnsi="Arial Narrow" w:cs="Arial"/>
                <w:sz w:val="24"/>
                <w:szCs w:val="24"/>
              </w:rPr>
              <w:t>,</w:t>
            </w:r>
            <w:r w:rsidR="000E0255">
              <w:rPr>
                <w:rFonts w:ascii="Arial Narrow" w:hAnsi="Arial Narrow" w:cs="Arial"/>
                <w:sz w:val="24"/>
                <w:szCs w:val="24"/>
              </w:rPr>
              <w:t>181</w:t>
            </w:r>
            <w:r w:rsidR="003F7EFC">
              <w:rPr>
                <w:rFonts w:ascii="Arial Narrow" w:hAnsi="Arial Narrow" w:cs="Arial"/>
                <w:sz w:val="24"/>
                <w:szCs w:val="24"/>
              </w:rPr>
              <w:t>,</w:t>
            </w:r>
            <w:r w:rsidR="000E0255">
              <w:rPr>
                <w:rFonts w:ascii="Arial Narrow" w:hAnsi="Arial Narrow" w:cs="Arial"/>
                <w:sz w:val="24"/>
                <w:szCs w:val="24"/>
              </w:rPr>
              <w:t>330</w:t>
            </w:r>
            <w:r w:rsidR="003F7EFC">
              <w:rPr>
                <w:rFonts w:ascii="Arial Narrow" w:hAnsi="Arial Narrow" w:cs="Arial"/>
                <w:sz w:val="24"/>
                <w:szCs w:val="24"/>
              </w:rPr>
              <w:t>.</w:t>
            </w:r>
            <w:r w:rsidR="000E0255">
              <w:rPr>
                <w:rFonts w:ascii="Arial Narrow" w:hAnsi="Arial Narrow" w:cs="Arial"/>
                <w:sz w:val="24"/>
                <w:szCs w:val="24"/>
              </w:rPr>
              <w:t>35</w:t>
            </w:r>
          </w:p>
        </w:tc>
        <w:tc>
          <w:tcPr>
            <w:tcW w:w="3290" w:type="dxa"/>
          </w:tcPr>
          <w:p w:rsidR="003F7EFC" w:rsidRPr="007A61A4" w:rsidRDefault="003F7EFC" w:rsidP="003F7EFC">
            <w:pPr>
              <w:spacing w:after="0" w:line="240" w:lineRule="auto"/>
              <w:rPr>
                <w:rFonts w:ascii="Arial Narrow" w:hAnsi="Arial Narrow" w:cs="Calibri"/>
                <w:sz w:val="24"/>
                <w:szCs w:val="24"/>
                <w:lang w:val="es-MX"/>
              </w:rPr>
            </w:pPr>
            <w:r>
              <w:rPr>
                <w:rFonts w:ascii="Arial Narrow" w:hAnsi="Arial Narrow" w:cs="Calibri"/>
                <w:sz w:val="24"/>
                <w:szCs w:val="24"/>
                <w:lang w:val="es-MX"/>
              </w:rPr>
              <w:t xml:space="preserve">           </w:t>
            </w:r>
            <w:r w:rsidRPr="007A61A4">
              <w:rPr>
                <w:rFonts w:ascii="Arial Narrow" w:hAnsi="Arial Narrow" w:cs="Calibri"/>
                <w:sz w:val="24"/>
                <w:szCs w:val="24"/>
                <w:lang w:val="es-MX"/>
              </w:rPr>
              <w:t>$</w:t>
            </w:r>
            <w:r>
              <w:rPr>
                <w:rFonts w:ascii="Arial Narrow" w:hAnsi="Arial Narrow" w:cs="Calibri"/>
                <w:sz w:val="24"/>
                <w:szCs w:val="24"/>
                <w:lang w:val="es-MX"/>
              </w:rPr>
              <w:t>1,404,842.82</w:t>
            </w:r>
          </w:p>
          <w:p w:rsidR="00896B95" w:rsidRPr="007A61A4" w:rsidRDefault="00896B95" w:rsidP="001653FA">
            <w:pPr>
              <w:spacing w:after="0" w:line="240" w:lineRule="auto"/>
              <w:jc w:val="center"/>
              <w:rPr>
                <w:rFonts w:ascii="Arial Narrow" w:hAnsi="Arial Narrow" w:cs="Calibri"/>
                <w:sz w:val="24"/>
                <w:szCs w:val="24"/>
                <w:lang w:val="es-MX"/>
              </w:rPr>
            </w:pPr>
          </w:p>
        </w:tc>
      </w:tr>
    </w:tbl>
    <w:p w:rsidR="005C5CCE" w:rsidRDefault="005C5CCE" w:rsidP="00896B95">
      <w:pPr>
        <w:spacing w:after="0" w:line="240" w:lineRule="auto"/>
        <w:rPr>
          <w:rFonts w:ascii="Arial Narrow" w:hAnsi="Arial Narrow" w:cs="Calibri"/>
          <w:b/>
          <w:sz w:val="24"/>
          <w:szCs w:val="24"/>
          <w:lang w:val="es-MX"/>
        </w:rPr>
      </w:pPr>
    </w:p>
    <w:p w:rsidR="005C5CCE" w:rsidRPr="007A61A4" w:rsidRDefault="005C5CCE" w:rsidP="00896B95">
      <w:pPr>
        <w:spacing w:after="0" w:line="240" w:lineRule="auto"/>
        <w:rPr>
          <w:rFonts w:ascii="Arial Narrow" w:hAnsi="Arial Narrow" w:cs="Calibri"/>
          <w:b/>
          <w:sz w:val="24"/>
          <w:szCs w:val="24"/>
          <w:lang w:val="es-MX"/>
        </w:rPr>
      </w:pPr>
    </w:p>
    <w:p w:rsidR="00896B95" w:rsidRPr="007A61A4" w:rsidRDefault="00896B95" w:rsidP="00896B95">
      <w:pPr>
        <w:numPr>
          <w:ilvl w:val="0"/>
          <w:numId w:val="6"/>
        </w:num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Origen y Aplicación</w:t>
      </w:r>
    </w:p>
    <w:p w:rsidR="00896B95" w:rsidRPr="007A61A4" w:rsidRDefault="00896B95" w:rsidP="00896B95">
      <w:pPr>
        <w:spacing w:after="0" w:line="240" w:lineRule="auto"/>
        <w:ind w:left="720"/>
        <w:rPr>
          <w:rFonts w:ascii="Arial Narrow" w:hAnsi="Arial Narrow" w:cs="Calibri"/>
          <w:sz w:val="24"/>
          <w:szCs w:val="24"/>
          <w:lang w:val="es-MX"/>
        </w:rPr>
      </w:pPr>
    </w:p>
    <w:p w:rsidR="00896B95" w:rsidRPr="007A61A4" w:rsidRDefault="00896B95" w:rsidP="00896B95">
      <w:pPr>
        <w:spacing w:after="0" w:line="240" w:lineRule="auto"/>
        <w:ind w:left="720"/>
        <w:rPr>
          <w:rFonts w:ascii="Arial Narrow" w:hAnsi="Arial Narrow" w:cs="Calibri"/>
          <w:i/>
          <w:sz w:val="24"/>
          <w:szCs w:val="24"/>
          <w:lang w:val="es-MX"/>
        </w:rPr>
      </w:pPr>
      <w:r w:rsidRPr="007A61A4">
        <w:rPr>
          <w:rFonts w:ascii="Arial Narrow" w:hAnsi="Arial Narrow" w:cs="Calibri"/>
          <w:i/>
          <w:sz w:val="24"/>
          <w:szCs w:val="24"/>
          <w:lang w:val="es-MX"/>
        </w:rPr>
        <w:t>Actividades de Operación</w:t>
      </w:r>
    </w:p>
    <w:p w:rsidR="00896B95" w:rsidRPr="007A61A4" w:rsidRDefault="00896B95" w:rsidP="00896B95">
      <w:pPr>
        <w:spacing w:after="0" w:line="240" w:lineRule="auto"/>
        <w:ind w:left="720"/>
        <w:rPr>
          <w:rFonts w:ascii="Arial Narrow" w:hAnsi="Arial Narrow" w:cs="Calibri"/>
          <w:sz w:val="24"/>
          <w:szCs w:val="24"/>
          <w:lang w:val="es-MX"/>
        </w:rPr>
      </w:pPr>
      <w:r w:rsidRPr="007A61A4">
        <w:rPr>
          <w:rFonts w:ascii="Arial Narrow" w:hAnsi="Arial Narrow" w:cs="Calibri"/>
          <w:sz w:val="24"/>
          <w:szCs w:val="24"/>
          <w:lang w:val="es-MX"/>
        </w:rPr>
        <w:t>Origen: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9"/>
        <w:gridCol w:w="1769"/>
      </w:tblGrid>
      <w:tr w:rsidR="00C16EDF" w:rsidRPr="007A61A4" w:rsidTr="001C6055">
        <w:trPr>
          <w:trHeight w:val="404"/>
        </w:trPr>
        <w:tc>
          <w:tcPr>
            <w:tcW w:w="6339" w:type="dxa"/>
          </w:tcPr>
          <w:p w:rsidR="00C16EDF" w:rsidRPr="007A61A4" w:rsidRDefault="00C16EDF" w:rsidP="00CB03DC">
            <w:pPr>
              <w:spacing w:after="0" w:line="240" w:lineRule="auto"/>
              <w:rPr>
                <w:rFonts w:ascii="Arial Narrow" w:hAnsi="Arial Narrow" w:cs="Calibri"/>
                <w:sz w:val="24"/>
                <w:szCs w:val="24"/>
                <w:lang w:val="es-MX"/>
              </w:rPr>
            </w:pPr>
            <w:r>
              <w:rPr>
                <w:rFonts w:ascii="Arial Narrow" w:hAnsi="Arial Narrow" w:cs="Calibri"/>
                <w:sz w:val="24"/>
                <w:szCs w:val="24"/>
                <w:lang w:val="es-MX"/>
              </w:rPr>
              <w:t>Transferencias</w:t>
            </w:r>
            <w:r w:rsidR="008264BD">
              <w:rPr>
                <w:rFonts w:ascii="Arial Narrow" w:hAnsi="Arial Narrow" w:cs="Calibri"/>
                <w:sz w:val="24"/>
                <w:szCs w:val="24"/>
                <w:lang w:val="es-MX"/>
              </w:rPr>
              <w:t xml:space="preserve"> a</w:t>
            </w:r>
            <w:r w:rsidRPr="007A61A4">
              <w:rPr>
                <w:rFonts w:ascii="Arial Narrow" w:hAnsi="Arial Narrow" w:cs="Calibri"/>
                <w:sz w:val="24"/>
                <w:szCs w:val="24"/>
                <w:lang w:val="es-MX"/>
              </w:rPr>
              <w:t>signaciones</w:t>
            </w:r>
            <w:r>
              <w:rPr>
                <w:rFonts w:ascii="Arial Narrow" w:hAnsi="Arial Narrow" w:cs="Calibri"/>
                <w:sz w:val="24"/>
                <w:szCs w:val="24"/>
                <w:lang w:val="es-MX"/>
              </w:rPr>
              <w:t>, subsidios y otras ayudas.</w:t>
            </w:r>
          </w:p>
        </w:tc>
        <w:tc>
          <w:tcPr>
            <w:tcW w:w="1769" w:type="dxa"/>
          </w:tcPr>
          <w:p w:rsidR="00C16EDF" w:rsidRPr="007A61A4" w:rsidRDefault="00C16EDF" w:rsidP="001C6055">
            <w:pPr>
              <w:spacing w:after="0" w:line="240" w:lineRule="auto"/>
              <w:jc w:val="center"/>
              <w:rPr>
                <w:rFonts w:ascii="Arial Narrow" w:hAnsi="Arial Narrow" w:cs="Calibri"/>
                <w:sz w:val="24"/>
                <w:szCs w:val="24"/>
                <w:lang w:val="es-MX"/>
              </w:rPr>
            </w:pPr>
            <w:r w:rsidRPr="007A61A4">
              <w:rPr>
                <w:rFonts w:ascii="Arial Narrow" w:hAnsi="Arial Narrow" w:cs="Calibri"/>
                <w:sz w:val="24"/>
                <w:szCs w:val="24"/>
                <w:lang w:val="es-MX"/>
              </w:rPr>
              <w:t>$</w:t>
            </w:r>
            <w:r w:rsidR="001C6055">
              <w:rPr>
                <w:rFonts w:ascii="Arial Narrow" w:hAnsi="Arial Narrow" w:cs="Calibri"/>
                <w:sz w:val="24"/>
                <w:szCs w:val="24"/>
                <w:lang w:val="es-MX"/>
              </w:rPr>
              <w:t>31</w:t>
            </w:r>
            <w:r w:rsidR="003F7EFC">
              <w:rPr>
                <w:rFonts w:ascii="Arial Narrow" w:hAnsi="Arial Narrow" w:cs="Calibri"/>
                <w:sz w:val="24"/>
                <w:szCs w:val="24"/>
                <w:lang w:val="es-MX"/>
              </w:rPr>
              <w:t>,</w:t>
            </w:r>
            <w:r w:rsidR="001C6055">
              <w:rPr>
                <w:rFonts w:ascii="Arial Narrow" w:hAnsi="Arial Narrow" w:cs="Calibri"/>
                <w:sz w:val="24"/>
                <w:szCs w:val="24"/>
                <w:lang w:val="es-MX"/>
              </w:rPr>
              <w:t>1</w:t>
            </w:r>
            <w:r w:rsidR="00494EE5">
              <w:rPr>
                <w:rFonts w:ascii="Arial Narrow" w:hAnsi="Arial Narrow" w:cs="Calibri"/>
                <w:sz w:val="24"/>
                <w:szCs w:val="24"/>
                <w:lang w:val="es-MX"/>
              </w:rPr>
              <w:t>5</w:t>
            </w:r>
            <w:r w:rsidR="001C6055">
              <w:rPr>
                <w:rFonts w:ascii="Arial Narrow" w:hAnsi="Arial Narrow" w:cs="Calibri"/>
                <w:sz w:val="24"/>
                <w:szCs w:val="24"/>
                <w:lang w:val="es-MX"/>
              </w:rPr>
              <w:t>3</w:t>
            </w:r>
            <w:r w:rsidR="003F7EFC">
              <w:rPr>
                <w:rFonts w:ascii="Arial Narrow" w:hAnsi="Arial Narrow" w:cs="Calibri"/>
                <w:sz w:val="24"/>
                <w:szCs w:val="24"/>
                <w:lang w:val="es-MX"/>
              </w:rPr>
              <w:t>,</w:t>
            </w:r>
            <w:r w:rsidR="001C6055">
              <w:rPr>
                <w:rFonts w:ascii="Arial Narrow" w:hAnsi="Arial Narrow" w:cs="Calibri"/>
                <w:sz w:val="24"/>
                <w:szCs w:val="24"/>
                <w:lang w:val="es-MX"/>
              </w:rPr>
              <w:t>304</w:t>
            </w:r>
            <w:r w:rsidR="003F7EFC">
              <w:rPr>
                <w:rFonts w:ascii="Arial Narrow" w:hAnsi="Arial Narrow" w:cs="Calibri"/>
                <w:sz w:val="24"/>
                <w:szCs w:val="24"/>
                <w:lang w:val="es-MX"/>
              </w:rPr>
              <w:t>.00</w:t>
            </w:r>
          </w:p>
        </w:tc>
      </w:tr>
      <w:tr w:rsidR="00C16EDF" w:rsidRPr="007A61A4" w:rsidTr="001C6055">
        <w:trPr>
          <w:trHeight w:val="104"/>
        </w:trPr>
        <w:tc>
          <w:tcPr>
            <w:tcW w:w="6339" w:type="dxa"/>
          </w:tcPr>
          <w:p w:rsidR="00C16EDF" w:rsidRPr="007A61A4" w:rsidRDefault="005D087C" w:rsidP="00CB03DC">
            <w:pPr>
              <w:spacing w:after="0" w:line="240" w:lineRule="auto"/>
              <w:rPr>
                <w:rFonts w:ascii="Arial Narrow" w:hAnsi="Arial Narrow" w:cs="Calibri"/>
                <w:sz w:val="24"/>
                <w:szCs w:val="24"/>
                <w:lang w:val="es-MX"/>
              </w:rPr>
            </w:pPr>
            <w:r>
              <w:rPr>
                <w:rFonts w:ascii="Arial Narrow" w:hAnsi="Arial Narrow" w:cs="Calibri"/>
                <w:sz w:val="24"/>
                <w:szCs w:val="24"/>
                <w:lang w:val="es-MX"/>
              </w:rPr>
              <w:t>Ingreso por venta de bienes y prestación de servicios</w:t>
            </w:r>
          </w:p>
        </w:tc>
        <w:tc>
          <w:tcPr>
            <w:tcW w:w="1769" w:type="dxa"/>
          </w:tcPr>
          <w:p w:rsidR="00C16EDF" w:rsidRPr="007A61A4" w:rsidRDefault="001C6055" w:rsidP="001C6055">
            <w:pPr>
              <w:spacing w:after="0" w:line="240" w:lineRule="auto"/>
              <w:rPr>
                <w:rFonts w:ascii="Arial Narrow" w:hAnsi="Arial Narrow" w:cs="Calibri"/>
                <w:sz w:val="24"/>
                <w:szCs w:val="24"/>
                <w:lang w:val="es-MX"/>
              </w:rPr>
            </w:pPr>
            <w:r>
              <w:rPr>
                <w:rFonts w:ascii="Arial Narrow" w:hAnsi="Arial Narrow" w:cs="Calibri"/>
                <w:sz w:val="24"/>
                <w:szCs w:val="24"/>
                <w:lang w:val="es-MX"/>
              </w:rPr>
              <w:t xml:space="preserve">           30,000.00</w:t>
            </w:r>
          </w:p>
        </w:tc>
      </w:tr>
      <w:tr w:rsidR="00C16EDF" w:rsidRPr="007A61A4" w:rsidTr="001C6055">
        <w:trPr>
          <w:trHeight w:val="572"/>
        </w:trPr>
        <w:tc>
          <w:tcPr>
            <w:tcW w:w="6339" w:type="dxa"/>
          </w:tcPr>
          <w:p w:rsidR="00C16EDF" w:rsidRPr="007A61A4" w:rsidRDefault="00C16EDF" w:rsidP="00CB03DC">
            <w:pPr>
              <w:spacing w:after="0" w:line="240" w:lineRule="auto"/>
              <w:rPr>
                <w:rFonts w:ascii="Arial Narrow" w:hAnsi="Arial Narrow" w:cs="Calibri"/>
                <w:b/>
                <w:sz w:val="24"/>
                <w:szCs w:val="24"/>
                <w:lang w:val="es-MX"/>
              </w:rPr>
            </w:pPr>
            <w:r w:rsidRPr="007A61A4">
              <w:rPr>
                <w:rFonts w:ascii="Arial Narrow" w:hAnsi="Arial Narrow" w:cs="Calibri"/>
                <w:b/>
                <w:sz w:val="24"/>
                <w:szCs w:val="24"/>
                <w:lang w:val="es-MX"/>
              </w:rPr>
              <w:t xml:space="preserve">Total </w:t>
            </w:r>
          </w:p>
        </w:tc>
        <w:tc>
          <w:tcPr>
            <w:tcW w:w="1769" w:type="dxa"/>
          </w:tcPr>
          <w:p w:rsidR="00C16EDF" w:rsidRPr="007A61A4" w:rsidRDefault="000A5293" w:rsidP="001C6055">
            <w:pPr>
              <w:spacing w:after="0" w:line="240" w:lineRule="auto"/>
              <w:rPr>
                <w:rFonts w:ascii="Arial Narrow" w:hAnsi="Arial Narrow" w:cs="Calibri"/>
                <w:b/>
                <w:sz w:val="24"/>
                <w:szCs w:val="24"/>
                <w:lang w:val="es-MX"/>
              </w:rPr>
            </w:pPr>
            <w:r>
              <w:rPr>
                <w:rFonts w:ascii="Arial Narrow" w:hAnsi="Arial Narrow" w:cs="Calibri"/>
                <w:b/>
                <w:sz w:val="24"/>
                <w:szCs w:val="24"/>
                <w:lang w:val="es-MX"/>
              </w:rPr>
              <w:t xml:space="preserve">  </w:t>
            </w:r>
            <w:r w:rsidR="00C16EDF" w:rsidRPr="007A61A4">
              <w:rPr>
                <w:rFonts w:ascii="Arial Narrow" w:hAnsi="Arial Narrow" w:cs="Calibri"/>
                <w:b/>
                <w:sz w:val="24"/>
                <w:szCs w:val="24"/>
                <w:lang w:val="es-MX"/>
              </w:rPr>
              <w:t>$</w:t>
            </w:r>
            <w:r w:rsidR="001C6055">
              <w:rPr>
                <w:rFonts w:ascii="Arial Narrow" w:hAnsi="Arial Narrow" w:cs="Calibri"/>
                <w:b/>
                <w:sz w:val="24"/>
                <w:szCs w:val="24"/>
                <w:lang w:val="es-MX"/>
              </w:rPr>
              <w:t>31,183,304.00</w:t>
            </w:r>
          </w:p>
        </w:tc>
      </w:tr>
    </w:tbl>
    <w:p w:rsidR="00896B95" w:rsidRDefault="00896B95" w:rsidP="00C16EDF">
      <w:pPr>
        <w:spacing w:after="0" w:line="240" w:lineRule="auto"/>
        <w:rPr>
          <w:rFonts w:ascii="Arial Narrow" w:hAnsi="Arial Narrow" w:cs="Calibri"/>
          <w:sz w:val="24"/>
          <w:szCs w:val="24"/>
          <w:lang w:val="es-MX"/>
        </w:rPr>
      </w:pPr>
    </w:p>
    <w:p w:rsidR="00382BD9" w:rsidRPr="007A61A4" w:rsidRDefault="00382BD9" w:rsidP="00C16EDF">
      <w:pPr>
        <w:spacing w:after="0" w:line="240" w:lineRule="auto"/>
        <w:rPr>
          <w:rFonts w:ascii="Arial Narrow" w:hAnsi="Arial Narrow" w:cs="Calibri"/>
          <w:sz w:val="24"/>
          <w:szCs w:val="24"/>
          <w:lang w:val="es-MX"/>
        </w:rPr>
      </w:pPr>
    </w:p>
    <w:p w:rsidR="00896B95" w:rsidRPr="007A61A4" w:rsidRDefault="00896B95" w:rsidP="00896B95">
      <w:pPr>
        <w:spacing w:after="0" w:line="240" w:lineRule="auto"/>
        <w:ind w:left="720"/>
        <w:rPr>
          <w:rFonts w:ascii="Arial Narrow" w:hAnsi="Arial Narrow" w:cs="Calibri"/>
          <w:sz w:val="24"/>
          <w:szCs w:val="24"/>
          <w:lang w:val="es-MX"/>
        </w:rPr>
      </w:pPr>
      <w:r w:rsidRPr="007A61A4">
        <w:rPr>
          <w:rFonts w:ascii="Arial Narrow" w:hAnsi="Arial Narrow" w:cs="Calibri"/>
          <w:sz w:val="24"/>
          <w:szCs w:val="24"/>
          <w:lang w:val="es-MX"/>
        </w:rPr>
        <w:t>Aplicación: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0"/>
        <w:gridCol w:w="1898"/>
      </w:tblGrid>
      <w:tr w:rsidR="00896B95" w:rsidRPr="007A61A4" w:rsidTr="00172D42">
        <w:tc>
          <w:tcPr>
            <w:tcW w:w="6210" w:type="dxa"/>
          </w:tcPr>
          <w:p w:rsidR="00896B95" w:rsidRPr="007A61A4" w:rsidRDefault="00896B95"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Servicios Personales</w:t>
            </w:r>
          </w:p>
        </w:tc>
        <w:tc>
          <w:tcPr>
            <w:tcW w:w="1898" w:type="dxa"/>
          </w:tcPr>
          <w:p w:rsidR="00896B95" w:rsidRPr="007A61A4" w:rsidRDefault="00896B95" w:rsidP="001C6055">
            <w:pPr>
              <w:spacing w:after="0" w:line="240" w:lineRule="auto"/>
              <w:jc w:val="right"/>
              <w:rPr>
                <w:rFonts w:ascii="Arial Narrow" w:hAnsi="Arial Narrow" w:cs="Calibri"/>
                <w:sz w:val="24"/>
                <w:szCs w:val="24"/>
                <w:lang w:val="es-MX"/>
              </w:rPr>
            </w:pPr>
            <w:r w:rsidRPr="007A61A4">
              <w:rPr>
                <w:rFonts w:ascii="Arial Narrow" w:hAnsi="Arial Narrow" w:cs="Calibri"/>
                <w:sz w:val="24"/>
                <w:szCs w:val="24"/>
                <w:lang w:val="es-MX"/>
              </w:rPr>
              <w:t>$</w:t>
            </w:r>
            <w:r w:rsidR="001C6055">
              <w:rPr>
                <w:rFonts w:ascii="Arial Narrow" w:hAnsi="Arial Narrow" w:cs="Calibri"/>
                <w:sz w:val="24"/>
                <w:szCs w:val="24"/>
                <w:lang w:val="es-MX"/>
              </w:rPr>
              <w:t>23</w:t>
            </w:r>
            <w:r w:rsidR="005E2689">
              <w:rPr>
                <w:rFonts w:ascii="Arial Narrow" w:hAnsi="Arial Narrow" w:cs="Calibri"/>
                <w:sz w:val="24"/>
                <w:szCs w:val="24"/>
                <w:lang w:val="es-MX"/>
              </w:rPr>
              <w:t>,</w:t>
            </w:r>
            <w:r w:rsidR="001C6055">
              <w:rPr>
                <w:rFonts w:ascii="Arial Narrow" w:hAnsi="Arial Narrow" w:cs="Calibri"/>
                <w:sz w:val="24"/>
                <w:szCs w:val="24"/>
                <w:lang w:val="es-MX"/>
              </w:rPr>
              <w:t>522</w:t>
            </w:r>
            <w:r w:rsidR="005E2689">
              <w:rPr>
                <w:rFonts w:ascii="Arial Narrow" w:hAnsi="Arial Narrow" w:cs="Calibri"/>
                <w:sz w:val="24"/>
                <w:szCs w:val="24"/>
                <w:lang w:val="es-MX"/>
              </w:rPr>
              <w:t>,</w:t>
            </w:r>
            <w:r w:rsidR="001C6055">
              <w:rPr>
                <w:rFonts w:ascii="Arial Narrow" w:hAnsi="Arial Narrow" w:cs="Calibri"/>
                <w:sz w:val="24"/>
                <w:szCs w:val="24"/>
                <w:lang w:val="es-MX"/>
              </w:rPr>
              <w:t>433</w:t>
            </w:r>
            <w:r w:rsidR="005E2689">
              <w:rPr>
                <w:rFonts w:ascii="Arial Narrow" w:hAnsi="Arial Narrow" w:cs="Calibri"/>
                <w:sz w:val="24"/>
                <w:szCs w:val="24"/>
                <w:lang w:val="es-MX"/>
              </w:rPr>
              <w:t>.</w:t>
            </w:r>
            <w:r w:rsidR="001C6055">
              <w:rPr>
                <w:rFonts w:ascii="Arial Narrow" w:hAnsi="Arial Narrow" w:cs="Calibri"/>
                <w:sz w:val="24"/>
                <w:szCs w:val="24"/>
                <w:lang w:val="es-MX"/>
              </w:rPr>
              <w:t>57</w:t>
            </w:r>
          </w:p>
        </w:tc>
      </w:tr>
      <w:tr w:rsidR="00896B95" w:rsidRPr="007A61A4" w:rsidTr="00172D42">
        <w:tc>
          <w:tcPr>
            <w:tcW w:w="6210" w:type="dxa"/>
          </w:tcPr>
          <w:p w:rsidR="00896B95" w:rsidRPr="007A61A4" w:rsidRDefault="00896B95"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Materiales y Suministros</w:t>
            </w:r>
          </w:p>
        </w:tc>
        <w:tc>
          <w:tcPr>
            <w:tcW w:w="1898" w:type="dxa"/>
          </w:tcPr>
          <w:p w:rsidR="00896B95" w:rsidRPr="007A61A4" w:rsidRDefault="00E710ED" w:rsidP="001C6055">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3F7EFC">
              <w:rPr>
                <w:rFonts w:ascii="Arial Narrow" w:hAnsi="Arial Narrow" w:cs="Calibri"/>
                <w:sz w:val="24"/>
                <w:szCs w:val="24"/>
                <w:lang w:val="es-MX"/>
              </w:rPr>
              <w:t xml:space="preserve">  </w:t>
            </w:r>
            <w:r w:rsidR="001C6055">
              <w:rPr>
                <w:rFonts w:ascii="Arial Narrow" w:hAnsi="Arial Narrow" w:cs="Calibri"/>
                <w:sz w:val="24"/>
                <w:szCs w:val="24"/>
                <w:lang w:val="es-MX"/>
              </w:rPr>
              <w:t>727</w:t>
            </w:r>
            <w:r w:rsidR="003F7EFC">
              <w:rPr>
                <w:rFonts w:ascii="Arial Narrow" w:hAnsi="Arial Narrow" w:cs="Calibri"/>
                <w:sz w:val="24"/>
                <w:szCs w:val="24"/>
                <w:lang w:val="es-MX"/>
              </w:rPr>
              <w:t>,</w:t>
            </w:r>
            <w:r w:rsidR="001C6055">
              <w:rPr>
                <w:rFonts w:ascii="Arial Narrow" w:hAnsi="Arial Narrow" w:cs="Calibri"/>
                <w:sz w:val="24"/>
                <w:szCs w:val="24"/>
                <w:lang w:val="es-MX"/>
              </w:rPr>
              <w:t>906</w:t>
            </w:r>
            <w:r w:rsidR="003F7EFC">
              <w:rPr>
                <w:rFonts w:ascii="Arial Narrow" w:hAnsi="Arial Narrow" w:cs="Calibri"/>
                <w:sz w:val="24"/>
                <w:szCs w:val="24"/>
                <w:lang w:val="es-MX"/>
              </w:rPr>
              <w:t>.</w:t>
            </w:r>
            <w:r w:rsidR="001C6055">
              <w:rPr>
                <w:rFonts w:ascii="Arial Narrow" w:hAnsi="Arial Narrow" w:cs="Calibri"/>
                <w:sz w:val="24"/>
                <w:szCs w:val="24"/>
                <w:lang w:val="es-MX"/>
              </w:rPr>
              <w:t>31</w:t>
            </w:r>
          </w:p>
        </w:tc>
      </w:tr>
      <w:tr w:rsidR="00896B95" w:rsidRPr="007A61A4" w:rsidTr="00172D42">
        <w:tc>
          <w:tcPr>
            <w:tcW w:w="6210" w:type="dxa"/>
          </w:tcPr>
          <w:p w:rsidR="00896B95" w:rsidRPr="007A61A4" w:rsidRDefault="00896B95"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Servicios Generales</w:t>
            </w:r>
          </w:p>
        </w:tc>
        <w:tc>
          <w:tcPr>
            <w:tcW w:w="1898" w:type="dxa"/>
          </w:tcPr>
          <w:p w:rsidR="00B6620F" w:rsidRPr="007A61A4" w:rsidRDefault="008C467D" w:rsidP="00A717E6">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 xml:space="preserve"> </w:t>
            </w:r>
            <w:r w:rsidR="00896B95" w:rsidRPr="007A61A4">
              <w:rPr>
                <w:rFonts w:ascii="Arial Narrow" w:hAnsi="Arial Narrow" w:cs="Calibri"/>
                <w:sz w:val="24"/>
                <w:szCs w:val="24"/>
                <w:lang w:val="es-MX"/>
              </w:rPr>
              <w:t>$</w:t>
            </w:r>
            <w:r w:rsidR="003F7EFC">
              <w:rPr>
                <w:rFonts w:ascii="Arial Narrow" w:hAnsi="Arial Narrow" w:cs="Calibri"/>
                <w:sz w:val="24"/>
                <w:szCs w:val="24"/>
                <w:lang w:val="es-MX"/>
              </w:rPr>
              <w:t xml:space="preserve"> </w:t>
            </w:r>
            <w:r w:rsidR="00A717E6">
              <w:rPr>
                <w:rFonts w:ascii="Arial Narrow" w:hAnsi="Arial Narrow" w:cs="Calibri"/>
                <w:sz w:val="24"/>
                <w:szCs w:val="24"/>
                <w:lang w:val="es-MX"/>
              </w:rPr>
              <w:t>3</w:t>
            </w:r>
            <w:r w:rsidR="000A5293">
              <w:rPr>
                <w:rFonts w:ascii="Arial Narrow" w:hAnsi="Arial Narrow" w:cs="Calibri"/>
                <w:sz w:val="24"/>
                <w:szCs w:val="24"/>
                <w:lang w:val="es-MX"/>
              </w:rPr>
              <w:t>,</w:t>
            </w:r>
            <w:r w:rsidR="00A717E6">
              <w:rPr>
                <w:rFonts w:ascii="Arial Narrow" w:hAnsi="Arial Narrow" w:cs="Calibri"/>
                <w:sz w:val="24"/>
                <w:szCs w:val="24"/>
                <w:lang w:val="es-MX"/>
              </w:rPr>
              <w:t>223</w:t>
            </w:r>
            <w:r w:rsidR="003F7EFC">
              <w:rPr>
                <w:rFonts w:ascii="Arial Narrow" w:hAnsi="Arial Narrow" w:cs="Calibri"/>
                <w:sz w:val="24"/>
                <w:szCs w:val="24"/>
                <w:lang w:val="es-MX"/>
              </w:rPr>
              <w:t>,</w:t>
            </w:r>
            <w:r w:rsidR="00A717E6">
              <w:rPr>
                <w:rFonts w:ascii="Arial Narrow" w:hAnsi="Arial Narrow" w:cs="Calibri"/>
                <w:sz w:val="24"/>
                <w:szCs w:val="24"/>
                <w:lang w:val="es-MX"/>
              </w:rPr>
              <w:t>785</w:t>
            </w:r>
            <w:r w:rsidR="003F7EFC">
              <w:rPr>
                <w:rFonts w:ascii="Arial Narrow" w:hAnsi="Arial Narrow" w:cs="Calibri"/>
                <w:sz w:val="24"/>
                <w:szCs w:val="24"/>
                <w:lang w:val="es-MX"/>
              </w:rPr>
              <w:t>.</w:t>
            </w:r>
            <w:r w:rsidR="00A717E6">
              <w:rPr>
                <w:rFonts w:ascii="Arial Narrow" w:hAnsi="Arial Narrow" w:cs="Calibri"/>
                <w:sz w:val="24"/>
                <w:szCs w:val="24"/>
                <w:lang w:val="es-MX"/>
              </w:rPr>
              <w:t>37</w:t>
            </w:r>
          </w:p>
        </w:tc>
      </w:tr>
      <w:tr w:rsidR="00382BD9" w:rsidRPr="00D927FF" w:rsidTr="00172D42">
        <w:tc>
          <w:tcPr>
            <w:tcW w:w="6210" w:type="dxa"/>
            <w:tcBorders>
              <w:top w:val="single" w:sz="4" w:space="0" w:color="auto"/>
              <w:left w:val="single" w:sz="4" w:space="0" w:color="auto"/>
              <w:bottom w:val="single" w:sz="4" w:space="0" w:color="auto"/>
              <w:right w:val="single" w:sz="4" w:space="0" w:color="auto"/>
            </w:tcBorders>
          </w:tcPr>
          <w:p w:rsidR="00382BD9" w:rsidRPr="00D927FF" w:rsidRDefault="009F275B" w:rsidP="00CB03DC">
            <w:pPr>
              <w:spacing w:after="0" w:line="240" w:lineRule="auto"/>
              <w:rPr>
                <w:rFonts w:ascii="Arial Narrow" w:hAnsi="Arial Narrow" w:cs="Calibri"/>
                <w:sz w:val="24"/>
                <w:szCs w:val="24"/>
                <w:lang w:val="es-MX"/>
              </w:rPr>
            </w:pPr>
            <w:r>
              <w:rPr>
                <w:rFonts w:ascii="Arial Narrow" w:hAnsi="Arial Narrow" w:cs="Calibri"/>
                <w:sz w:val="24"/>
                <w:szCs w:val="24"/>
                <w:lang w:val="es-MX"/>
              </w:rPr>
              <w:t>Otras aplicaciones de operación</w:t>
            </w:r>
          </w:p>
        </w:tc>
        <w:tc>
          <w:tcPr>
            <w:tcW w:w="1898" w:type="dxa"/>
            <w:tcBorders>
              <w:top w:val="single" w:sz="4" w:space="0" w:color="auto"/>
              <w:left w:val="single" w:sz="4" w:space="0" w:color="auto"/>
              <w:bottom w:val="single" w:sz="4" w:space="0" w:color="auto"/>
              <w:right w:val="single" w:sz="4" w:space="0" w:color="auto"/>
            </w:tcBorders>
          </w:tcPr>
          <w:p w:rsidR="00382BD9" w:rsidRPr="00D927FF" w:rsidRDefault="008C467D" w:rsidP="00A717E6">
            <w:pPr>
              <w:spacing w:after="0" w:line="240" w:lineRule="auto"/>
              <w:jc w:val="center"/>
              <w:rPr>
                <w:rFonts w:ascii="Arial Narrow" w:hAnsi="Arial Narrow" w:cs="Calibri"/>
                <w:sz w:val="24"/>
                <w:szCs w:val="24"/>
                <w:lang w:val="es-MX"/>
              </w:rPr>
            </w:pPr>
            <w:r>
              <w:rPr>
                <w:rFonts w:ascii="Arial Narrow" w:hAnsi="Arial Narrow" w:cs="Calibri"/>
                <w:sz w:val="24"/>
                <w:szCs w:val="24"/>
                <w:lang w:val="es-MX"/>
              </w:rPr>
              <w:t xml:space="preserve">   </w:t>
            </w:r>
            <w:r w:rsidR="00A717E6">
              <w:rPr>
                <w:rFonts w:ascii="Arial Narrow" w:hAnsi="Arial Narrow" w:cs="Calibri"/>
                <w:sz w:val="24"/>
                <w:szCs w:val="24"/>
                <w:lang w:val="es-MX"/>
              </w:rPr>
              <w:t xml:space="preserve">   $   </w:t>
            </w:r>
            <w:r>
              <w:rPr>
                <w:rFonts w:ascii="Arial Narrow" w:hAnsi="Arial Narrow" w:cs="Calibri"/>
                <w:sz w:val="24"/>
                <w:szCs w:val="24"/>
                <w:lang w:val="es-MX"/>
              </w:rPr>
              <w:t xml:space="preserve">  </w:t>
            </w:r>
            <w:r w:rsidR="00A717E6">
              <w:rPr>
                <w:rFonts w:ascii="Arial Narrow" w:hAnsi="Arial Narrow" w:cs="Calibri"/>
                <w:sz w:val="24"/>
                <w:szCs w:val="24"/>
                <w:lang w:val="es-MX"/>
              </w:rPr>
              <w:t>51</w:t>
            </w:r>
            <w:r w:rsidR="00896CB3">
              <w:rPr>
                <w:rFonts w:ascii="Arial Narrow" w:hAnsi="Arial Narrow" w:cs="Calibri"/>
                <w:sz w:val="24"/>
                <w:szCs w:val="24"/>
                <w:lang w:val="es-MX"/>
              </w:rPr>
              <w:t>,</w:t>
            </w:r>
            <w:r w:rsidR="00A717E6">
              <w:rPr>
                <w:rFonts w:ascii="Arial Narrow" w:hAnsi="Arial Narrow" w:cs="Calibri"/>
                <w:sz w:val="24"/>
                <w:szCs w:val="24"/>
                <w:lang w:val="es-MX"/>
              </w:rPr>
              <w:t>383</w:t>
            </w:r>
            <w:r w:rsidR="00896CB3">
              <w:rPr>
                <w:rFonts w:ascii="Arial Narrow" w:hAnsi="Arial Narrow" w:cs="Calibri"/>
                <w:sz w:val="24"/>
                <w:szCs w:val="24"/>
                <w:lang w:val="es-MX"/>
              </w:rPr>
              <w:t>.</w:t>
            </w:r>
            <w:r w:rsidR="00A717E6">
              <w:rPr>
                <w:rFonts w:ascii="Arial Narrow" w:hAnsi="Arial Narrow" w:cs="Calibri"/>
                <w:sz w:val="24"/>
                <w:szCs w:val="24"/>
                <w:lang w:val="es-MX"/>
              </w:rPr>
              <w:t>22</w:t>
            </w:r>
          </w:p>
        </w:tc>
      </w:tr>
      <w:tr w:rsidR="00FA7689" w:rsidRPr="007A61A4" w:rsidTr="00172D42">
        <w:tc>
          <w:tcPr>
            <w:tcW w:w="6210" w:type="dxa"/>
            <w:tcBorders>
              <w:top w:val="single" w:sz="4" w:space="0" w:color="auto"/>
              <w:left w:val="single" w:sz="4" w:space="0" w:color="auto"/>
              <w:bottom w:val="single" w:sz="4" w:space="0" w:color="auto"/>
              <w:right w:val="single" w:sz="4" w:space="0" w:color="auto"/>
            </w:tcBorders>
          </w:tcPr>
          <w:p w:rsidR="00FA7689" w:rsidRPr="007A61A4" w:rsidRDefault="00FA7689" w:rsidP="00D927FF">
            <w:pPr>
              <w:spacing w:after="0" w:line="240" w:lineRule="auto"/>
              <w:rPr>
                <w:rFonts w:ascii="Arial Narrow" w:hAnsi="Arial Narrow" w:cs="Calibri"/>
                <w:b/>
                <w:sz w:val="24"/>
                <w:szCs w:val="24"/>
                <w:lang w:val="es-MX"/>
              </w:rPr>
            </w:pPr>
            <w:r>
              <w:rPr>
                <w:rFonts w:ascii="Arial Narrow" w:hAnsi="Arial Narrow" w:cs="Calibri"/>
                <w:b/>
                <w:sz w:val="24"/>
                <w:szCs w:val="24"/>
                <w:lang w:val="es-MX"/>
              </w:rPr>
              <w:t>Total</w:t>
            </w:r>
          </w:p>
        </w:tc>
        <w:tc>
          <w:tcPr>
            <w:tcW w:w="1898" w:type="dxa"/>
            <w:tcBorders>
              <w:top w:val="single" w:sz="4" w:space="0" w:color="auto"/>
              <w:left w:val="single" w:sz="4" w:space="0" w:color="auto"/>
              <w:bottom w:val="single" w:sz="4" w:space="0" w:color="auto"/>
              <w:right w:val="single" w:sz="4" w:space="0" w:color="auto"/>
            </w:tcBorders>
          </w:tcPr>
          <w:p w:rsidR="00FA7689" w:rsidRPr="007A61A4" w:rsidRDefault="00FA7689" w:rsidP="00A717E6">
            <w:pPr>
              <w:spacing w:after="0" w:line="240" w:lineRule="auto"/>
              <w:jc w:val="right"/>
              <w:rPr>
                <w:rFonts w:ascii="Arial Narrow" w:hAnsi="Arial Narrow" w:cs="Calibri"/>
                <w:b/>
                <w:sz w:val="24"/>
                <w:szCs w:val="24"/>
                <w:lang w:val="es-MX"/>
              </w:rPr>
            </w:pPr>
            <w:r>
              <w:rPr>
                <w:rFonts w:ascii="Arial Narrow" w:hAnsi="Arial Narrow" w:cs="Calibri"/>
                <w:b/>
                <w:sz w:val="24"/>
                <w:szCs w:val="24"/>
                <w:lang w:val="es-MX"/>
              </w:rPr>
              <w:t>$</w:t>
            </w:r>
            <w:r w:rsidR="008C467D">
              <w:rPr>
                <w:rFonts w:ascii="Arial Narrow" w:hAnsi="Arial Narrow" w:cs="Calibri"/>
                <w:b/>
                <w:sz w:val="24"/>
                <w:szCs w:val="24"/>
                <w:lang w:val="es-MX"/>
              </w:rPr>
              <w:t>2</w:t>
            </w:r>
            <w:r w:rsidR="00A717E6">
              <w:rPr>
                <w:rFonts w:ascii="Arial Narrow" w:hAnsi="Arial Narrow" w:cs="Calibri"/>
                <w:b/>
                <w:sz w:val="24"/>
                <w:szCs w:val="24"/>
                <w:lang w:val="es-MX"/>
              </w:rPr>
              <w:t>7</w:t>
            </w:r>
            <w:r w:rsidR="00896CB3">
              <w:rPr>
                <w:rFonts w:ascii="Arial Narrow" w:hAnsi="Arial Narrow" w:cs="Calibri"/>
                <w:b/>
                <w:sz w:val="24"/>
                <w:szCs w:val="24"/>
                <w:lang w:val="es-MX"/>
              </w:rPr>
              <w:t>,</w:t>
            </w:r>
            <w:r w:rsidR="00A717E6">
              <w:rPr>
                <w:rFonts w:ascii="Arial Narrow" w:hAnsi="Arial Narrow" w:cs="Calibri"/>
                <w:b/>
                <w:sz w:val="24"/>
                <w:szCs w:val="24"/>
                <w:lang w:val="es-MX"/>
              </w:rPr>
              <w:t>525</w:t>
            </w:r>
            <w:r w:rsidR="00896CB3">
              <w:rPr>
                <w:rFonts w:ascii="Arial Narrow" w:hAnsi="Arial Narrow" w:cs="Calibri"/>
                <w:b/>
                <w:sz w:val="24"/>
                <w:szCs w:val="24"/>
                <w:lang w:val="es-MX"/>
              </w:rPr>
              <w:t>,</w:t>
            </w:r>
            <w:r w:rsidR="00A717E6">
              <w:rPr>
                <w:rFonts w:ascii="Arial Narrow" w:hAnsi="Arial Narrow" w:cs="Calibri"/>
                <w:b/>
                <w:sz w:val="24"/>
                <w:szCs w:val="24"/>
                <w:lang w:val="es-MX"/>
              </w:rPr>
              <w:t>508</w:t>
            </w:r>
            <w:r w:rsidR="00896CB3">
              <w:rPr>
                <w:rFonts w:ascii="Arial Narrow" w:hAnsi="Arial Narrow" w:cs="Calibri"/>
                <w:b/>
                <w:sz w:val="24"/>
                <w:szCs w:val="24"/>
                <w:lang w:val="es-MX"/>
              </w:rPr>
              <w:t>.</w:t>
            </w:r>
            <w:r w:rsidR="00A717E6">
              <w:rPr>
                <w:rFonts w:ascii="Arial Narrow" w:hAnsi="Arial Narrow" w:cs="Calibri"/>
                <w:b/>
                <w:sz w:val="24"/>
                <w:szCs w:val="24"/>
                <w:lang w:val="es-MX"/>
              </w:rPr>
              <w:t>4</w:t>
            </w:r>
            <w:r w:rsidR="00E104C5">
              <w:rPr>
                <w:rFonts w:ascii="Arial Narrow" w:hAnsi="Arial Narrow" w:cs="Calibri"/>
                <w:b/>
                <w:sz w:val="24"/>
                <w:szCs w:val="24"/>
                <w:lang w:val="es-MX"/>
              </w:rPr>
              <w:t>7</w:t>
            </w:r>
          </w:p>
        </w:tc>
      </w:tr>
    </w:tbl>
    <w:p w:rsidR="00896B95" w:rsidRDefault="00896B95" w:rsidP="00896B95">
      <w:pPr>
        <w:spacing w:after="0" w:line="240" w:lineRule="auto"/>
        <w:ind w:left="720"/>
        <w:rPr>
          <w:rFonts w:ascii="Arial Narrow" w:hAnsi="Arial Narrow" w:cs="Calibri"/>
          <w:sz w:val="24"/>
          <w:szCs w:val="24"/>
          <w:lang w:val="es-MX"/>
        </w:rPr>
      </w:pPr>
    </w:p>
    <w:tbl>
      <w:tblPr>
        <w:tblW w:w="83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6"/>
        <w:gridCol w:w="1806"/>
      </w:tblGrid>
      <w:tr w:rsidR="00896CB3" w:rsidRPr="007A61A4" w:rsidTr="00CB03DC">
        <w:trPr>
          <w:trHeight w:val="386"/>
        </w:trPr>
        <w:tc>
          <w:tcPr>
            <w:tcW w:w="6496" w:type="dxa"/>
          </w:tcPr>
          <w:p w:rsidR="00896CB3" w:rsidRPr="007A61A4" w:rsidRDefault="00896CB3" w:rsidP="00CB03DC">
            <w:pPr>
              <w:spacing w:after="0" w:line="240" w:lineRule="auto"/>
              <w:rPr>
                <w:rFonts w:ascii="Arial Narrow" w:hAnsi="Arial Narrow" w:cs="Calibri"/>
                <w:b/>
                <w:sz w:val="24"/>
                <w:szCs w:val="24"/>
                <w:lang w:val="es-MX"/>
              </w:rPr>
            </w:pPr>
            <w:r>
              <w:rPr>
                <w:rFonts w:ascii="Arial Narrow" w:hAnsi="Arial Narrow" w:cs="Calibri"/>
                <w:b/>
                <w:sz w:val="24"/>
                <w:szCs w:val="24"/>
                <w:lang w:val="es-MX"/>
              </w:rPr>
              <w:t>Flujos netos de efectivo por actividades de operación</w:t>
            </w:r>
          </w:p>
        </w:tc>
        <w:tc>
          <w:tcPr>
            <w:tcW w:w="1806" w:type="dxa"/>
          </w:tcPr>
          <w:p w:rsidR="00896CB3" w:rsidRPr="007A61A4" w:rsidRDefault="00896CB3" w:rsidP="00A717E6">
            <w:pPr>
              <w:spacing w:after="0" w:line="240" w:lineRule="auto"/>
              <w:rPr>
                <w:rFonts w:ascii="Arial Narrow" w:hAnsi="Arial Narrow" w:cs="Calibri"/>
                <w:b/>
                <w:sz w:val="24"/>
                <w:szCs w:val="24"/>
                <w:lang w:val="es-MX"/>
              </w:rPr>
            </w:pPr>
            <w:r>
              <w:rPr>
                <w:rFonts w:ascii="Arial Narrow" w:hAnsi="Arial Narrow" w:cs="Calibri"/>
                <w:b/>
                <w:sz w:val="24"/>
                <w:szCs w:val="24"/>
                <w:lang w:val="es-MX"/>
              </w:rPr>
              <w:t xml:space="preserve">    $</w:t>
            </w:r>
            <w:r w:rsidR="00A717E6">
              <w:rPr>
                <w:rFonts w:ascii="Arial Narrow" w:hAnsi="Arial Narrow" w:cs="Calibri"/>
                <w:b/>
                <w:sz w:val="24"/>
                <w:szCs w:val="24"/>
                <w:lang w:val="es-MX"/>
              </w:rPr>
              <w:t>3</w:t>
            </w:r>
            <w:r w:rsidR="00781B52">
              <w:rPr>
                <w:rFonts w:ascii="Arial Narrow" w:hAnsi="Arial Narrow" w:cs="Calibri"/>
                <w:b/>
                <w:sz w:val="24"/>
                <w:szCs w:val="24"/>
                <w:lang w:val="es-MX"/>
              </w:rPr>
              <w:t>,</w:t>
            </w:r>
            <w:r w:rsidR="00A717E6">
              <w:rPr>
                <w:rFonts w:ascii="Arial Narrow" w:hAnsi="Arial Narrow" w:cs="Calibri"/>
                <w:b/>
                <w:sz w:val="24"/>
                <w:szCs w:val="24"/>
                <w:lang w:val="es-MX"/>
              </w:rPr>
              <w:t>657</w:t>
            </w:r>
            <w:r>
              <w:rPr>
                <w:rFonts w:ascii="Arial Narrow" w:hAnsi="Arial Narrow" w:cs="Calibri"/>
                <w:b/>
                <w:sz w:val="24"/>
                <w:szCs w:val="24"/>
                <w:lang w:val="es-MX"/>
              </w:rPr>
              <w:t>,</w:t>
            </w:r>
            <w:r w:rsidR="00A717E6">
              <w:rPr>
                <w:rFonts w:ascii="Arial Narrow" w:hAnsi="Arial Narrow" w:cs="Calibri"/>
                <w:b/>
                <w:sz w:val="24"/>
                <w:szCs w:val="24"/>
                <w:lang w:val="es-MX"/>
              </w:rPr>
              <w:t>795</w:t>
            </w:r>
            <w:r>
              <w:rPr>
                <w:rFonts w:ascii="Arial Narrow" w:hAnsi="Arial Narrow" w:cs="Calibri"/>
                <w:b/>
                <w:sz w:val="24"/>
                <w:szCs w:val="24"/>
                <w:lang w:val="es-MX"/>
              </w:rPr>
              <w:t>.</w:t>
            </w:r>
            <w:r w:rsidR="00A717E6">
              <w:rPr>
                <w:rFonts w:ascii="Arial Narrow" w:hAnsi="Arial Narrow" w:cs="Calibri"/>
                <w:b/>
                <w:sz w:val="24"/>
                <w:szCs w:val="24"/>
                <w:lang w:val="es-MX"/>
              </w:rPr>
              <w:t>53</w:t>
            </w:r>
          </w:p>
        </w:tc>
      </w:tr>
    </w:tbl>
    <w:p w:rsidR="00896CB3" w:rsidRDefault="00896CB3" w:rsidP="00DD4F0F">
      <w:pPr>
        <w:spacing w:after="0" w:line="240" w:lineRule="auto"/>
        <w:rPr>
          <w:rFonts w:ascii="Arial Narrow" w:hAnsi="Arial Narrow" w:cs="Calibri"/>
          <w:sz w:val="24"/>
          <w:szCs w:val="24"/>
          <w:lang w:val="es-MX"/>
        </w:rPr>
      </w:pPr>
    </w:p>
    <w:p w:rsidR="00896CB3" w:rsidRDefault="00896CB3" w:rsidP="00896B95">
      <w:pPr>
        <w:spacing w:after="0" w:line="240" w:lineRule="auto"/>
        <w:ind w:left="720"/>
        <w:rPr>
          <w:rFonts w:ascii="Arial Narrow" w:hAnsi="Arial Narrow" w:cs="Calibri"/>
          <w:sz w:val="24"/>
          <w:szCs w:val="24"/>
          <w:lang w:val="es-MX"/>
        </w:rPr>
      </w:pPr>
    </w:p>
    <w:p w:rsidR="00382BD9" w:rsidRDefault="00382BD9" w:rsidP="00382BD9">
      <w:pPr>
        <w:spacing w:after="0" w:line="240" w:lineRule="auto"/>
        <w:ind w:left="720"/>
        <w:rPr>
          <w:rFonts w:ascii="Arial Narrow" w:hAnsi="Arial Narrow" w:cs="Calibri"/>
          <w:i/>
          <w:sz w:val="24"/>
          <w:szCs w:val="24"/>
          <w:lang w:val="es-MX"/>
        </w:rPr>
      </w:pPr>
      <w:r>
        <w:rPr>
          <w:rFonts w:ascii="Arial Narrow" w:hAnsi="Arial Narrow" w:cs="Calibri"/>
          <w:i/>
          <w:sz w:val="24"/>
          <w:szCs w:val="24"/>
          <w:lang w:val="es-MX"/>
        </w:rPr>
        <w:t>Actividades de Inversión</w:t>
      </w:r>
    </w:p>
    <w:p w:rsidR="00DD4F0F" w:rsidRPr="007A61A4" w:rsidRDefault="00DD4F0F" w:rsidP="00382BD9">
      <w:pPr>
        <w:spacing w:after="0" w:line="240" w:lineRule="auto"/>
        <w:ind w:left="720"/>
        <w:rPr>
          <w:rFonts w:ascii="Arial Narrow" w:hAnsi="Arial Narrow" w:cs="Calibri"/>
          <w:i/>
          <w:sz w:val="24"/>
          <w:szCs w:val="24"/>
          <w:lang w:val="es-MX"/>
        </w:rPr>
      </w:pPr>
    </w:p>
    <w:p w:rsidR="00382BD9" w:rsidRDefault="00337508" w:rsidP="00382BD9">
      <w:pPr>
        <w:spacing w:after="0" w:line="240" w:lineRule="auto"/>
        <w:ind w:left="720"/>
        <w:rPr>
          <w:rFonts w:ascii="Arial Narrow" w:hAnsi="Arial Narrow" w:cs="Calibri"/>
          <w:sz w:val="24"/>
          <w:szCs w:val="24"/>
          <w:lang w:val="es-MX"/>
        </w:rPr>
      </w:pPr>
      <w:r>
        <w:rPr>
          <w:rFonts w:ascii="Arial Narrow" w:hAnsi="Arial Narrow" w:cs="Calibri"/>
          <w:sz w:val="24"/>
          <w:szCs w:val="24"/>
          <w:lang w:val="es-MX"/>
        </w:rPr>
        <w:t>Aplicación</w:t>
      </w:r>
      <w:r w:rsidR="00382BD9" w:rsidRPr="007A61A4">
        <w:rPr>
          <w:rFonts w:ascii="Arial Narrow" w:hAnsi="Arial Narrow" w:cs="Calibri"/>
          <w:sz w:val="24"/>
          <w:szCs w:val="24"/>
          <w:lang w:val="es-MX"/>
        </w:rPr>
        <w:t>:</w:t>
      </w:r>
    </w:p>
    <w:p w:rsidR="00DD4F0F" w:rsidRPr="007A61A4" w:rsidRDefault="00DD4F0F" w:rsidP="00382BD9">
      <w:pPr>
        <w:spacing w:after="0" w:line="240" w:lineRule="auto"/>
        <w:ind w:left="720"/>
        <w:rPr>
          <w:rFonts w:ascii="Arial Narrow" w:hAnsi="Arial Narrow" w:cs="Calibri"/>
          <w:sz w:val="24"/>
          <w:szCs w:val="24"/>
          <w:lang w:val="es-MX"/>
        </w:rPr>
      </w:pPr>
    </w:p>
    <w:tbl>
      <w:tblPr>
        <w:tblW w:w="830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6"/>
        <w:gridCol w:w="1806"/>
      </w:tblGrid>
      <w:tr w:rsidR="00382BD9" w:rsidRPr="007A61A4" w:rsidTr="00337508">
        <w:trPr>
          <w:trHeight w:val="272"/>
        </w:trPr>
        <w:tc>
          <w:tcPr>
            <w:tcW w:w="6496" w:type="dxa"/>
          </w:tcPr>
          <w:p w:rsidR="00382BD9" w:rsidRPr="007A61A4" w:rsidRDefault="00382BD9" w:rsidP="00CB03DC">
            <w:pPr>
              <w:spacing w:after="0" w:line="240" w:lineRule="auto"/>
              <w:rPr>
                <w:rFonts w:ascii="Arial Narrow" w:hAnsi="Arial Narrow" w:cs="Calibri"/>
                <w:sz w:val="24"/>
                <w:szCs w:val="24"/>
                <w:lang w:val="es-MX"/>
              </w:rPr>
            </w:pPr>
            <w:r>
              <w:rPr>
                <w:rFonts w:ascii="Arial Narrow" w:hAnsi="Arial Narrow" w:cs="Calibri"/>
                <w:sz w:val="24"/>
                <w:szCs w:val="24"/>
                <w:lang w:val="es-MX"/>
              </w:rPr>
              <w:t>Bienes muebles e inmuebles, infraestructura y construcciones</w:t>
            </w:r>
          </w:p>
        </w:tc>
        <w:tc>
          <w:tcPr>
            <w:tcW w:w="1806" w:type="dxa"/>
          </w:tcPr>
          <w:p w:rsidR="00382BD9" w:rsidRPr="007A61A4" w:rsidRDefault="00382BD9" w:rsidP="00CB03DC">
            <w:pPr>
              <w:spacing w:after="0" w:line="240" w:lineRule="auto"/>
              <w:rPr>
                <w:rFonts w:ascii="Arial Narrow" w:hAnsi="Arial Narrow" w:cs="Calibri"/>
                <w:sz w:val="24"/>
                <w:szCs w:val="24"/>
                <w:lang w:val="es-MX"/>
              </w:rPr>
            </w:pPr>
            <w:r>
              <w:rPr>
                <w:rFonts w:ascii="Arial Narrow" w:hAnsi="Arial Narrow" w:cs="Calibri"/>
                <w:sz w:val="24"/>
                <w:szCs w:val="24"/>
                <w:lang w:val="es-MX"/>
              </w:rPr>
              <w:t xml:space="preserve">    </w:t>
            </w:r>
            <w:r w:rsidRPr="007A61A4">
              <w:rPr>
                <w:rFonts w:ascii="Arial Narrow" w:hAnsi="Arial Narrow" w:cs="Calibri"/>
                <w:sz w:val="24"/>
                <w:szCs w:val="24"/>
                <w:lang w:val="es-MX"/>
              </w:rPr>
              <w:t>$</w:t>
            </w:r>
            <w:r>
              <w:rPr>
                <w:rFonts w:ascii="Arial Narrow" w:hAnsi="Arial Narrow" w:cs="Calibri"/>
                <w:sz w:val="24"/>
                <w:szCs w:val="24"/>
                <w:lang w:val="es-MX"/>
              </w:rPr>
              <w:t>0</w:t>
            </w:r>
          </w:p>
        </w:tc>
      </w:tr>
      <w:tr w:rsidR="00382BD9" w:rsidRPr="007A61A4" w:rsidTr="00337508">
        <w:trPr>
          <w:trHeight w:val="70"/>
        </w:trPr>
        <w:tc>
          <w:tcPr>
            <w:tcW w:w="6496" w:type="dxa"/>
          </w:tcPr>
          <w:p w:rsidR="00382BD9" w:rsidRPr="007A61A4" w:rsidRDefault="00382BD9" w:rsidP="00CB03DC">
            <w:pPr>
              <w:spacing w:after="0" w:line="240" w:lineRule="auto"/>
              <w:rPr>
                <w:rFonts w:ascii="Arial Narrow" w:hAnsi="Arial Narrow" w:cs="Calibri"/>
                <w:sz w:val="24"/>
                <w:szCs w:val="24"/>
                <w:lang w:val="es-MX"/>
              </w:rPr>
            </w:pPr>
            <w:r>
              <w:rPr>
                <w:rFonts w:ascii="Arial Narrow" w:hAnsi="Arial Narrow" w:cs="Calibri"/>
                <w:sz w:val="24"/>
                <w:szCs w:val="24"/>
                <w:lang w:val="es-MX"/>
              </w:rPr>
              <w:t>Bienes muebles</w:t>
            </w:r>
          </w:p>
        </w:tc>
        <w:tc>
          <w:tcPr>
            <w:tcW w:w="1806" w:type="dxa"/>
          </w:tcPr>
          <w:p w:rsidR="00382BD9" w:rsidRPr="007A61A4" w:rsidRDefault="002A0C2E" w:rsidP="00A717E6">
            <w:pPr>
              <w:spacing w:after="0" w:line="240" w:lineRule="auto"/>
              <w:rPr>
                <w:rFonts w:ascii="Arial Narrow" w:hAnsi="Arial Narrow" w:cs="Calibri"/>
                <w:sz w:val="24"/>
                <w:szCs w:val="24"/>
                <w:lang w:val="es-MX"/>
              </w:rPr>
            </w:pPr>
            <w:r>
              <w:rPr>
                <w:rFonts w:ascii="Arial Narrow" w:hAnsi="Arial Narrow" w:cs="Calibri"/>
                <w:sz w:val="24"/>
                <w:szCs w:val="24"/>
                <w:lang w:val="es-MX"/>
              </w:rPr>
              <w:t xml:space="preserve">   </w:t>
            </w:r>
            <w:r w:rsidR="00382BD9">
              <w:rPr>
                <w:rFonts w:ascii="Arial Narrow" w:hAnsi="Arial Narrow" w:cs="Calibri"/>
                <w:sz w:val="24"/>
                <w:szCs w:val="24"/>
                <w:lang w:val="es-MX"/>
              </w:rPr>
              <w:t xml:space="preserve"> </w:t>
            </w:r>
            <w:r w:rsidR="000C2808">
              <w:rPr>
                <w:rFonts w:ascii="Arial Narrow" w:hAnsi="Arial Narrow" w:cs="Calibri"/>
                <w:sz w:val="24"/>
                <w:szCs w:val="24"/>
                <w:lang w:val="es-MX"/>
              </w:rPr>
              <w:t>$</w:t>
            </w:r>
            <w:r w:rsidR="00A717E6">
              <w:rPr>
                <w:rFonts w:ascii="Arial Narrow" w:hAnsi="Arial Narrow" w:cs="Calibri"/>
                <w:sz w:val="24"/>
                <w:szCs w:val="24"/>
                <w:lang w:val="es-MX"/>
              </w:rPr>
              <w:t xml:space="preserve">  224,</w:t>
            </w:r>
            <w:r w:rsidR="000B320F">
              <w:rPr>
                <w:rFonts w:ascii="Arial Narrow" w:hAnsi="Arial Narrow" w:cs="Calibri"/>
                <w:sz w:val="24"/>
                <w:szCs w:val="24"/>
                <w:lang w:val="es-MX"/>
              </w:rPr>
              <w:t>3</w:t>
            </w:r>
            <w:r w:rsidR="00A717E6">
              <w:rPr>
                <w:rFonts w:ascii="Arial Narrow" w:hAnsi="Arial Narrow" w:cs="Calibri"/>
                <w:sz w:val="24"/>
                <w:szCs w:val="24"/>
                <w:lang w:val="es-MX"/>
              </w:rPr>
              <w:t>0</w:t>
            </w:r>
            <w:r w:rsidR="008C467D">
              <w:rPr>
                <w:rFonts w:ascii="Arial Narrow" w:hAnsi="Arial Narrow" w:cs="Calibri"/>
                <w:sz w:val="24"/>
                <w:szCs w:val="24"/>
                <w:lang w:val="es-MX"/>
              </w:rPr>
              <w:t>8</w:t>
            </w:r>
            <w:r w:rsidR="00896CB3">
              <w:rPr>
                <w:rFonts w:ascii="Arial Narrow" w:hAnsi="Arial Narrow" w:cs="Calibri"/>
                <w:sz w:val="24"/>
                <w:szCs w:val="24"/>
                <w:lang w:val="es-MX"/>
              </w:rPr>
              <w:t>.00</w:t>
            </w:r>
          </w:p>
        </w:tc>
      </w:tr>
      <w:tr w:rsidR="00A717E6" w:rsidRPr="007A61A4" w:rsidTr="00337508">
        <w:trPr>
          <w:trHeight w:val="70"/>
        </w:trPr>
        <w:tc>
          <w:tcPr>
            <w:tcW w:w="6496" w:type="dxa"/>
          </w:tcPr>
          <w:p w:rsidR="00A717E6" w:rsidRDefault="00A717E6" w:rsidP="00CB03DC">
            <w:pPr>
              <w:spacing w:after="0" w:line="240" w:lineRule="auto"/>
              <w:rPr>
                <w:rFonts w:ascii="Arial Narrow" w:hAnsi="Arial Narrow" w:cs="Calibri"/>
                <w:sz w:val="24"/>
                <w:szCs w:val="24"/>
                <w:lang w:val="es-MX"/>
              </w:rPr>
            </w:pPr>
            <w:r>
              <w:rPr>
                <w:rFonts w:ascii="Arial Narrow" w:hAnsi="Arial Narrow" w:cs="Calibri"/>
                <w:sz w:val="24"/>
                <w:szCs w:val="24"/>
                <w:lang w:val="es-MX"/>
              </w:rPr>
              <w:t>Otras aplicaciones de inversión</w:t>
            </w:r>
          </w:p>
        </w:tc>
        <w:tc>
          <w:tcPr>
            <w:tcW w:w="1806" w:type="dxa"/>
          </w:tcPr>
          <w:p w:rsidR="00A717E6" w:rsidRDefault="00A717E6" w:rsidP="00A717E6">
            <w:pPr>
              <w:spacing w:after="0" w:line="240" w:lineRule="auto"/>
              <w:rPr>
                <w:rFonts w:ascii="Arial Narrow" w:hAnsi="Arial Narrow" w:cs="Calibri"/>
                <w:sz w:val="24"/>
                <w:szCs w:val="24"/>
                <w:lang w:val="es-MX"/>
              </w:rPr>
            </w:pPr>
            <w:r>
              <w:rPr>
                <w:rFonts w:ascii="Arial Narrow" w:hAnsi="Arial Narrow" w:cs="Calibri"/>
                <w:sz w:val="24"/>
                <w:szCs w:val="24"/>
                <w:lang w:val="es-MX"/>
              </w:rPr>
              <w:t xml:space="preserve">    $1,657,000.00</w:t>
            </w:r>
          </w:p>
        </w:tc>
      </w:tr>
      <w:tr w:rsidR="00382BD9" w:rsidRPr="007A61A4" w:rsidTr="00337508">
        <w:trPr>
          <w:trHeight w:val="386"/>
        </w:trPr>
        <w:tc>
          <w:tcPr>
            <w:tcW w:w="6496" w:type="dxa"/>
          </w:tcPr>
          <w:p w:rsidR="00382BD9" w:rsidRPr="007A61A4" w:rsidRDefault="008264BD" w:rsidP="00CB03DC">
            <w:pPr>
              <w:spacing w:after="0" w:line="240" w:lineRule="auto"/>
              <w:rPr>
                <w:rFonts w:ascii="Arial Narrow" w:hAnsi="Arial Narrow" w:cs="Calibri"/>
                <w:b/>
                <w:sz w:val="24"/>
                <w:szCs w:val="24"/>
                <w:lang w:val="es-MX"/>
              </w:rPr>
            </w:pPr>
            <w:r>
              <w:rPr>
                <w:rFonts w:ascii="Arial Narrow" w:hAnsi="Arial Narrow" w:cs="Calibri"/>
                <w:b/>
                <w:sz w:val="24"/>
                <w:szCs w:val="24"/>
                <w:lang w:val="es-MX"/>
              </w:rPr>
              <w:t>Flujos n</w:t>
            </w:r>
            <w:r w:rsidR="00337508">
              <w:rPr>
                <w:rFonts w:ascii="Arial Narrow" w:hAnsi="Arial Narrow" w:cs="Calibri"/>
                <w:b/>
                <w:sz w:val="24"/>
                <w:szCs w:val="24"/>
                <w:lang w:val="es-MX"/>
              </w:rPr>
              <w:t>etos de efectivo por actividades de inversión</w:t>
            </w:r>
          </w:p>
        </w:tc>
        <w:tc>
          <w:tcPr>
            <w:tcW w:w="1806" w:type="dxa"/>
          </w:tcPr>
          <w:p w:rsidR="00382BD9" w:rsidRPr="007A61A4" w:rsidRDefault="000B320F" w:rsidP="00A717E6">
            <w:pPr>
              <w:spacing w:after="0" w:line="240" w:lineRule="auto"/>
              <w:rPr>
                <w:rFonts w:ascii="Arial Narrow" w:hAnsi="Arial Narrow" w:cs="Calibri"/>
                <w:b/>
                <w:sz w:val="24"/>
                <w:szCs w:val="24"/>
                <w:lang w:val="es-MX"/>
              </w:rPr>
            </w:pPr>
            <w:r>
              <w:rPr>
                <w:rFonts w:ascii="Arial Narrow" w:hAnsi="Arial Narrow" w:cs="Calibri"/>
                <w:b/>
                <w:sz w:val="24"/>
                <w:szCs w:val="24"/>
                <w:lang w:val="es-MX"/>
              </w:rPr>
              <w:t xml:space="preserve">    </w:t>
            </w:r>
            <w:r w:rsidR="00337508">
              <w:rPr>
                <w:rFonts w:ascii="Arial Narrow" w:hAnsi="Arial Narrow" w:cs="Calibri"/>
                <w:b/>
                <w:sz w:val="24"/>
                <w:szCs w:val="24"/>
                <w:lang w:val="es-MX"/>
              </w:rPr>
              <w:t>$</w:t>
            </w:r>
            <w:r w:rsidR="00896CB3">
              <w:rPr>
                <w:rFonts w:ascii="Arial Narrow" w:hAnsi="Arial Narrow" w:cs="Calibri"/>
                <w:b/>
                <w:sz w:val="24"/>
                <w:szCs w:val="24"/>
                <w:lang w:val="es-MX"/>
              </w:rPr>
              <w:t>-</w:t>
            </w:r>
            <w:r w:rsidR="00A717E6">
              <w:rPr>
                <w:rFonts w:ascii="Arial Narrow" w:hAnsi="Arial Narrow" w:cs="Calibri"/>
                <w:b/>
                <w:sz w:val="24"/>
                <w:szCs w:val="24"/>
                <w:lang w:val="es-MX"/>
              </w:rPr>
              <w:t>1,881,</w:t>
            </w:r>
            <w:r>
              <w:rPr>
                <w:rFonts w:ascii="Arial Narrow" w:hAnsi="Arial Narrow" w:cs="Calibri"/>
                <w:b/>
                <w:sz w:val="24"/>
                <w:szCs w:val="24"/>
                <w:lang w:val="es-MX"/>
              </w:rPr>
              <w:t>3</w:t>
            </w:r>
            <w:r w:rsidR="00A717E6">
              <w:rPr>
                <w:rFonts w:ascii="Arial Narrow" w:hAnsi="Arial Narrow" w:cs="Calibri"/>
                <w:b/>
                <w:sz w:val="24"/>
                <w:szCs w:val="24"/>
                <w:lang w:val="es-MX"/>
              </w:rPr>
              <w:t>0</w:t>
            </w:r>
            <w:r w:rsidR="008C467D">
              <w:rPr>
                <w:rFonts w:ascii="Arial Narrow" w:hAnsi="Arial Narrow" w:cs="Calibri"/>
                <w:b/>
                <w:sz w:val="24"/>
                <w:szCs w:val="24"/>
                <w:lang w:val="es-MX"/>
              </w:rPr>
              <w:t>8</w:t>
            </w:r>
            <w:r w:rsidR="00896CB3">
              <w:rPr>
                <w:rFonts w:ascii="Arial Narrow" w:hAnsi="Arial Narrow" w:cs="Calibri"/>
                <w:b/>
                <w:sz w:val="24"/>
                <w:szCs w:val="24"/>
                <w:lang w:val="es-MX"/>
              </w:rPr>
              <w:t>.00</w:t>
            </w:r>
          </w:p>
        </w:tc>
      </w:tr>
    </w:tbl>
    <w:p w:rsidR="00382BD9" w:rsidRPr="007A61A4" w:rsidRDefault="00382BD9" w:rsidP="00382BD9">
      <w:pPr>
        <w:spacing w:after="0" w:line="240" w:lineRule="auto"/>
        <w:rPr>
          <w:rFonts w:ascii="Arial Narrow" w:hAnsi="Arial Narrow" w:cs="Calibri"/>
          <w:sz w:val="24"/>
          <w:szCs w:val="24"/>
          <w:lang w:val="es-MX"/>
        </w:rPr>
      </w:pPr>
    </w:p>
    <w:p w:rsidR="00382BD9" w:rsidRDefault="00337508" w:rsidP="00382BD9">
      <w:pPr>
        <w:spacing w:after="0" w:line="240" w:lineRule="auto"/>
        <w:ind w:left="720"/>
        <w:rPr>
          <w:rFonts w:ascii="Arial Narrow" w:hAnsi="Arial Narrow" w:cs="Calibri"/>
          <w:sz w:val="24"/>
          <w:szCs w:val="24"/>
          <w:lang w:val="es-MX"/>
        </w:rPr>
      </w:pPr>
      <w:r>
        <w:rPr>
          <w:rFonts w:ascii="Arial Narrow" w:hAnsi="Arial Narrow" w:cs="Calibri"/>
          <w:sz w:val="24"/>
          <w:szCs w:val="24"/>
          <w:lang w:val="es-MX"/>
        </w:rPr>
        <w:lastRenderedPageBreak/>
        <w:t>Origen</w:t>
      </w:r>
      <w:r w:rsidR="00382BD9" w:rsidRPr="007A61A4">
        <w:rPr>
          <w:rFonts w:ascii="Arial Narrow" w:hAnsi="Arial Narrow" w:cs="Calibri"/>
          <w:sz w:val="24"/>
          <w:szCs w:val="24"/>
          <w:lang w:val="es-MX"/>
        </w:rPr>
        <w:t>:</w:t>
      </w:r>
    </w:p>
    <w:p w:rsidR="00DD4F0F" w:rsidRPr="007A61A4" w:rsidRDefault="00DD4F0F" w:rsidP="00382BD9">
      <w:pPr>
        <w:spacing w:after="0" w:line="240" w:lineRule="auto"/>
        <w:ind w:left="720"/>
        <w:rPr>
          <w:rFonts w:ascii="Arial Narrow" w:hAnsi="Arial Narrow" w:cs="Calibri"/>
          <w:sz w:val="24"/>
          <w:szCs w:val="24"/>
          <w:lang w:val="es-MX"/>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8"/>
        <w:gridCol w:w="1860"/>
      </w:tblGrid>
      <w:tr w:rsidR="00382BD9" w:rsidRPr="007A61A4" w:rsidTr="00CB03DC">
        <w:tc>
          <w:tcPr>
            <w:tcW w:w="6422" w:type="dxa"/>
          </w:tcPr>
          <w:p w:rsidR="00382BD9" w:rsidRPr="007A61A4" w:rsidRDefault="00382BD9" w:rsidP="00CB03DC">
            <w:pPr>
              <w:spacing w:after="0" w:line="240" w:lineRule="auto"/>
              <w:rPr>
                <w:rFonts w:ascii="Arial Narrow" w:hAnsi="Arial Narrow" w:cs="Calibri"/>
                <w:sz w:val="24"/>
                <w:szCs w:val="24"/>
                <w:lang w:val="es-MX"/>
              </w:rPr>
            </w:pPr>
            <w:r>
              <w:rPr>
                <w:rFonts w:ascii="Arial Narrow" w:hAnsi="Arial Narrow" w:cs="Calibri"/>
                <w:sz w:val="24"/>
                <w:szCs w:val="24"/>
                <w:lang w:val="es-MX"/>
              </w:rPr>
              <w:t>Bienes muebles e inmuebles, infraestructura y construcciones</w:t>
            </w:r>
          </w:p>
        </w:tc>
        <w:tc>
          <w:tcPr>
            <w:tcW w:w="1912" w:type="dxa"/>
          </w:tcPr>
          <w:p w:rsidR="00382BD9" w:rsidRPr="007A61A4" w:rsidRDefault="00382BD9" w:rsidP="00CB03DC">
            <w:pPr>
              <w:spacing w:after="0" w:line="240" w:lineRule="auto"/>
              <w:rPr>
                <w:rFonts w:ascii="Arial Narrow" w:hAnsi="Arial Narrow" w:cs="Calibri"/>
                <w:sz w:val="24"/>
                <w:szCs w:val="24"/>
                <w:lang w:val="es-MX"/>
              </w:rPr>
            </w:pPr>
            <w:r>
              <w:rPr>
                <w:rFonts w:ascii="Arial Narrow" w:hAnsi="Arial Narrow" w:cs="Calibri"/>
                <w:sz w:val="24"/>
                <w:szCs w:val="24"/>
                <w:lang w:val="es-MX"/>
              </w:rPr>
              <w:t xml:space="preserve">          $0</w:t>
            </w:r>
          </w:p>
        </w:tc>
      </w:tr>
      <w:tr w:rsidR="00382BD9" w:rsidRPr="007A61A4" w:rsidTr="00CB03DC">
        <w:tc>
          <w:tcPr>
            <w:tcW w:w="6422" w:type="dxa"/>
          </w:tcPr>
          <w:p w:rsidR="00382BD9" w:rsidRPr="007A61A4" w:rsidRDefault="00382BD9" w:rsidP="00CB03DC">
            <w:pPr>
              <w:spacing w:after="0" w:line="240" w:lineRule="auto"/>
              <w:rPr>
                <w:rFonts w:ascii="Arial Narrow" w:hAnsi="Arial Narrow" w:cs="Calibri"/>
                <w:sz w:val="24"/>
                <w:szCs w:val="24"/>
                <w:lang w:val="es-MX"/>
              </w:rPr>
            </w:pPr>
            <w:r>
              <w:rPr>
                <w:rFonts w:ascii="Arial Narrow" w:hAnsi="Arial Narrow" w:cs="Calibri"/>
                <w:sz w:val="24"/>
                <w:szCs w:val="24"/>
                <w:lang w:val="es-MX"/>
              </w:rPr>
              <w:t>Bienes muebles</w:t>
            </w:r>
          </w:p>
        </w:tc>
        <w:tc>
          <w:tcPr>
            <w:tcW w:w="1912" w:type="dxa"/>
          </w:tcPr>
          <w:p w:rsidR="00382BD9" w:rsidRPr="007A61A4" w:rsidRDefault="00B6620F" w:rsidP="00B6620F">
            <w:pPr>
              <w:spacing w:after="0" w:line="240" w:lineRule="auto"/>
              <w:rPr>
                <w:rFonts w:ascii="Arial Narrow" w:hAnsi="Arial Narrow" w:cs="Calibri"/>
                <w:sz w:val="24"/>
                <w:szCs w:val="24"/>
                <w:lang w:val="es-MX"/>
              </w:rPr>
            </w:pPr>
            <w:r>
              <w:rPr>
                <w:rFonts w:ascii="Arial Narrow" w:hAnsi="Arial Narrow" w:cs="Calibri"/>
                <w:sz w:val="24"/>
                <w:szCs w:val="24"/>
                <w:lang w:val="es-MX"/>
              </w:rPr>
              <w:t xml:space="preserve">          </w:t>
            </w:r>
            <w:r w:rsidR="00382BD9">
              <w:rPr>
                <w:rFonts w:ascii="Arial Narrow" w:hAnsi="Arial Narrow" w:cs="Calibri"/>
                <w:sz w:val="24"/>
                <w:szCs w:val="24"/>
                <w:lang w:val="es-MX"/>
              </w:rPr>
              <w:t>$</w:t>
            </w:r>
            <w:r>
              <w:rPr>
                <w:rFonts w:ascii="Arial Narrow" w:hAnsi="Arial Narrow" w:cs="Calibri"/>
                <w:sz w:val="24"/>
                <w:szCs w:val="24"/>
                <w:lang w:val="es-MX"/>
              </w:rPr>
              <w:t>0</w:t>
            </w:r>
          </w:p>
        </w:tc>
      </w:tr>
      <w:tr w:rsidR="00382BD9" w:rsidRPr="007A61A4" w:rsidTr="00CB03DC">
        <w:tc>
          <w:tcPr>
            <w:tcW w:w="6422" w:type="dxa"/>
            <w:tcBorders>
              <w:top w:val="single" w:sz="4" w:space="0" w:color="auto"/>
              <w:left w:val="single" w:sz="4" w:space="0" w:color="auto"/>
              <w:bottom w:val="single" w:sz="4" w:space="0" w:color="auto"/>
              <w:right w:val="single" w:sz="4" w:space="0" w:color="auto"/>
            </w:tcBorders>
          </w:tcPr>
          <w:p w:rsidR="00382BD9" w:rsidRPr="007A61A4" w:rsidRDefault="00382BD9" w:rsidP="00CB03DC">
            <w:pPr>
              <w:spacing w:after="0" w:line="240" w:lineRule="auto"/>
              <w:rPr>
                <w:rFonts w:ascii="Arial Narrow" w:hAnsi="Arial Narrow" w:cs="Calibri"/>
                <w:b/>
                <w:sz w:val="24"/>
                <w:szCs w:val="24"/>
                <w:lang w:val="es-MX"/>
              </w:rPr>
            </w:pPr>
            <w:r w:rsidRPr="007A61A4">
              <w:rPr>
                <w:rFonts w:ascii="Arial Narrow" w:hAnsi="Arial Narrow" w:cs="Calibri"/>
                <w:b/>
                <w:sz w:val="24"/>
                <w:szCs w:val="24"/>
                <w:lang w:val="es-MX"/>
              </w:rPr>
              <w:t xml:space="preserve">Total </w:t>
            </w:r>
          </w:p>
        </w:tc>
        <w:tc>
          <w:tcPr>
            <w:tcW w:w="1912" w:type="dxa"/>
            <w:tcBorders>
              <w:top w:val="single" w:sz="4" w:space="0" w:color="auto"/>
              <w:left w:val="single" w:sz="4" w:space="0" w:color="auto"/>
              <w:bottom w:val="single" w:sz="4" w:space="0" w:color="auto"/>
              <w:right w:val="single" w:sz="4" w:space="0" w:color="auto"/>
            </w:tcBorders>
          </w:tcPr>
          <w:p w:rsidR="00382BD9" w:rsidRPr="007A61A4" w:rsidRDefault="00B6620F" w:rsidP="00B6620F">
            <w:pPr>
              <w:spacing w:after="0" w:line="240" w:lineRule="auto"/>
              <w:rPr>
                <w:rFonts w:ascii="Arial Narrow" w:hAnsi="Arial Narrow" w:cs="Calibri"/>
                <w:b/>
                <w:sz w:val="24"/>
                <w:szCs w:val="24"/>
                <w:lang w:val="es-MX"/>
              </w:rPr>
            </w:pPr>
            <w:r>
              <w:rPr>
                <w:rFonts w:ascii="Arial Narrow" w:hAnsi="Arial Narrow" w:cs="Calibri"/>
                <w:b/>
                <w:sz w:val="24"/>
                <w:szCs w:val="24"/>
                <w:lang w:val="es-MX"/>
              </w:rPr>
              <w:t xml:space="preserve">          </w:t>
            </w:r>
            <w:r w:rsidR="00382BD9" w:rsidRPr="007A61A4">
              <w:rPr>
                <w:rFonts w:ascii="Arial Narrow" w:hAnsi="Arial Narrow" w:cs="Calibri"/>
                <w:b/>
                <w:sz w:val="24"/>
                <w:szCs w:val="24"/>
                <w:lang w:val="es-MX"/>
              </w:rPr>
              <w:t>$</w:t>
            </w:r>
            <w:r>
              <w:rPr>
                <w:rFonts w:ascii="Arial Narrow" w:hAnsi="Arial Narrow" w:cs="Calibri"/>
                <w:b/>
                <w:sz w:val="24"/>
                <w:szCs w:val="24"/>
                <w:lang w:val="es-MX"/>
              </w:rPr>
              <w:t>0</w:t>
            </w:r>
          </w:p>
        </w:tc>
      </w:tr>
    </w:tbl>
    <w:p w:rsidR="00A22F19" w:rsidRDefault="00A22F19" w:rsidP="00896B95">
      <w:pPr>
        <w:spacing w:line="240" w:lineRule="auto"/>
        <w:rPr>
          <w:rFonts w:ascii="Arial Narrow" w:hAnsi="Arial Narrow" w:cs="Calibri"/>
          <w:b/>
          <w:sz w:val="24"/>
          <w:szCs w:val="24"/>
          <w:lang w:val="es-MX"/>
        </w:rPr>
      </w:pPr>
    </w:p>
    <w:p w:rsidR="002F1744" w:rsidRDefault="002F1744" w:rsidP="00896B95">
      <w:pPr>
        <w:spacing w:line="240" w:lineRule="auto"/>
        <w:rPr>
          <w:rFonts w:ascii="Arial Narrow" w:hAnsi="Arial Narrow" w:cs="Calibri"/>
          <w:b/>
          <w:sz w:val="24"/>
          <w:szCs w:val="24"/>
          <w:lang w:val="es-MX"/>
        </w:rPr>
      </w:pPr>
    </w:p>
    <w:p w:rsidR="00896B95" w:rsidRDefault="00896B95" w:rsidP="00896B95">
      <w:pPr>
        <w:spacing w:line="240" w:lineRule="auto"/>
        <w:rPr>
          <w:rFonts w:ascii="Arial Narrow" w:hAnsi="Arial Narrow" w:cs="Calibri"/>
          <w:b/>
          <w:sz w:val="24"/>
          <w:szCs w:val="24"/>
          <w:lang w:val="es-MX"/>
        </w:rPr>
      </w:pPr>
      <w:r w:rsidRPr="007A61A4">
        <w:rPr>
          <w:rFonts w:ascii="Arial Narrow" w:hAnsi="Arial Narrow" w:cs="Calibri"/>
          <w:b/>
          <w:sz w:val="24"/>
          <w:szCs w:val="24"/>
          <w:lang w:val="es-MX"/>
        </w:rPr>
        <w:t>V.- Conciliación entre los Ingresos Presupuestarios y Contable, así como entre los Egresos Presupuestarios y los Gastos Contables</w:t>
      </w:r>
    </w:p>
    <w:p w:rsidR="008113BA" w:rsidRDefault="008113BA" w:rsidP="00896B95">
      <w:pPr>
        <w:spacing w:line="240" w:lineRule="auto"/>
        <w:rPr>
          <w:rFonts w:ascii="Arial Narrow" w:hAnsi="Arial Narrow" w:cs="Calibri"/>
          <w:b/>
          <w:sz w:val="24"/>
          <w:szCs w:val="24"/>
          <w:lang w:val="es-MX"/>
        </w:rPr>
      </w:pPr>
    </w:p>
    <w:p w:rsidR="002F1744" w:rsidRPr="007A61A4" w:rsidRDefault="002F1744" w:rsidP="00896B95">
      <w:pPr>
        <w:spacing w:line="240" w:lineRule="auto"/>
        <w:rPr>
          <w:rFonts w:ascii="Arial Narrow" w:hAnsi="Arial Narrow" w:cs="Calibri"/>
          <w:b/>
          <w:sz w:val="24"/>
          <w:szCs w:val="24"/>
          <w:lang w:val="es-MX"/>
        </w:rPr>
      </w:pPr>
    </w:p>
    <w:p w:rsidR="00896B95" w:rsidRPr="007A61A4" w:rsidRDefault="00896B95" w:rsidP="00896B95">
      <w:pPr>
        <w:numPr>
          <w:ilvl w:val="0"/>
          <w:numId w:val="2"/>
        </w:numPr>
        <w:spacing w:after="160" w:line="240" w:lineRule="auto"/>
        <w:rPr>
          <w:rFonts w:ascii="Arial Narrow" w:hAnsi="Arial Narrow" w:cs="Calibri"/>
          <w:sz w:val="24"/>
          <w:szCs w:val="24"/>
          <w:lang w:val="es-MX"/>
        </w:rPr>
      </w:pPr>
      <w:r w:rsidRPr="007A61A4">
        <w:rPr>
          <w:rFonts w:ascii="Arial Narrow" w:hAnsi="Arial Narrow" w:cs="Calibri"/>
          <w:sz w:val="24"/>
          <w:szCs w:val="24"/>
          <w:lang w:val="es-MX"/>
        </w:rPr>
        <w:t>Conciliación entre los Ingresos Presupuestarios y Contables</w:t>
      </w:r>
    </w:p>
    <w:tbl>
      <w:tblPr>
        <w:tblW w:w="9848" w:type="dxa"/>
        <w:jc w:val="center"/>
        <w:tblCellMar>
          <w:left w:w="70" w:type="dxa"/>
          <w:right w:w="70" w:type="dxa"/>
        </w:tblCellMar>
        <w:tblLook w:val="04A0" w:firstRow="1" w:lastRow="0" w:firstColumn="1" w:lastColumn="0" w:noHBand="0" w:noVBand="1"/>
      </w:tblPr>
      <w:tblGrid>
        <w:gridCol w:w="760"/>
        <w:gridCol w:w="677"/>
        <w:gridCol w:w="4738"/>
        <w:gridCol w:w="1276"/>
        <w:gridCol w:w="598"/>
        <w:gridCol w:w="280"/>
        <w:gridCol w:w="195"/>
        <w:gridCol w:w="1324"/>
      </w:tblGrid>
      <w:tr w:rsidR="00896B95" w:rsidRPr="007A61A4" w:rsidTr="00CB03DC">
        <w:trPr>
          <w:trHeight w:val="274"/>
          <w:jc w:val="center"/>
        </w:trPr>
        <w:tc>
          <w:tcPr>
            <w:tcW w:w="6175" w:type="dxa"/>
            <w:gridSpan w:val="3"/>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1.-Ingresos Presupuestario</w:t>
            </w:r>
          </w:p>
        </w:tc>
        <w:tc>
          <w:tcPr>
            <w:tcW w:w="1276" w:type="dxa"/>
            <w:tcBorders>
              <w:top w:val="single" w:sz="4" w:space="0" w:color="000000"/>
              <w:left w:val="nil"/>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2397" w:type="dxa"/>
            <w:gridSpan w:val="4"/>
            <w:tcBorders>
              <w:top w:val="single" w:sz="4" w:space="0" w:color="000000"/>
              <w:left w:val="nil"/>
              <w:bottom w:val="single" w:sz="4" w:space="0" w:color="000000"/>
              <w:right w:val="single" w:sz="4" w:space="0" w:color="000000"/>
            </w:tcBorders>
            <w:shd w:val="clear" w:color="000000" w:fill="D3D3D3"/>
            <w:vAlign w:val="bottom"/>
            <w:hideMark/>
          </w:tcPr>
          <w:p w:rsidR="00896B95" w:rsidRPr="007A61A4" w:rsidRDefault="00896B95" w:rsidP="00A717E6">
            <w:pPr>
              <w:spacing w:after="0" w:line="240" w:lineRule="auto"/>
              <w:jc w:val="right"/>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w:t>
            </w:r>
            <w:r w:rsidR="00A717E6">
              <w:rPr>
                <w:rFonts w:ascii="Arial Narrow" w:eastAsia="Times New Roman" w:hAnsi="Arial Narrow" w:cs="Calibri"/>
                <w:b/>
                <w:bCs/>
                <w:color w:val="000000"/>
                <w:sz w:val="24"/>
                <w:szCs w:val="24"/>
                <w:lang w:val="es-MX" w:eastAsia="es-MX"/>
              </w:rPr>
              <w:t>31</w:t>
            </w:r>
            <w:r w:rsidR="00332A53">
              <w:rPr>
                <w:rFonts w:ascii="Arial Narrow" w:eastAsia="Times New Roman" w:hAnsi="Arial Narrow" w:cs="Calibri"/>
                <w:b/>
                <w:bCs/>
                <w:color w:val="000000"/>
                <w:sz w:val="24"/>
                <w:szCs w:val="24"/>
                <w:lang w:val="es-MX" w:eastAsia="es-MX"/>
              </w:rPr>
              <w:t>,</w:t>
            </w:r>
            <w:r w:rsidR="00A717E6">
              <w:rPr>
                <w:rFonts w:ascii="Arial Narrow" w:eastAsia="Times New Roman" w:hAnsi="Arial Narrow" w:cs="Calibri"/>
                <w:b/>
                <w:bCs/>
                <w:color w:val="000000"/>
                <w:sz w:val="24"/>
                <w:szCs w:val="24"/>
                <w:lang w:val="es-MX" w:eastAsia="es-MX"/>
              </w:rPr>
              <w:t>183</w:t>
            </w:r>
            <w:r w:rsidR="00332A53">
              <w:rPr>
                <w:rFonts w:ascii="Arial Narrow" w:eastAsia="Times New Roman" w:hAnsi="Arial Narrow" w:cs="Calibri"/>
                <w:b/>
                <w:bCs/>
                <w:color w:val="000000"/>
                <w:sz w:val="24"/>
                <w:szCs w:val="24"/>
                <w:lang w:val="es-MX" w:eastAsia="es-MX"/>
              </w:rPr>
              <w:t>,</w:t>
            </w:r>
            <w:r w:rsidR="00E104C5">
              <w:rPr>
                <w:rFonts w:ascii="Arial Narrow" w:eastAsia="Times New Roman" w:hAnsi="Arial Narrow" w:cs="Calibri"/>
                <w:b/>
                <w:bCs/>
                <w:color w:val="000000"/>
                <w:sz w:val="24"/>
                <w:szCs w:val="24"/>
                <w:lang w:val="es-MX" w:eastAsia="es-MX"/>
              </w:rPr>
              <w:t>3</w:t>
            </w:r>
            <w:r w:rsidR="00A717E6">
              <w:rPr>
                <w:rFonts w:ascii="Arial Narrow" w:eastAsia="Times New Roman" w:hAnsi="Arial Narrow" w:cs="Calibri"/>
                <w:b/>
                <w:bCs/>
                <w:color w:val="000000"/>
                <w:sz w:val="24"/>
                <w:szCs w:val="24"/>
                <w:lang w:val="es-MX" w:eastAsia="es-MX"/>
              </w:rPr>
              <w:t>04</w:t>
            </w:r>
            <w:r w:rsidR="00332A53">
              <w:rPr>
                <w:rFonts w:ascii="Arial Narrow" w:eastAsia="Times New Roman" w:hAnsi="Arial Narrow" w:cs="Calibri"/>
                <w:b/>
                <w:bCs/>
                <w:color w:val="000000"/>
                <w:sz w:val="24"/>
                <w:szCs w:val="24"/>
                <w:lang w:val="es-MX" w:eastAsia="es-MX"/>
              </w:rPr>
              <w:t>.00</w:t>
            </w:r>
          </w:p>
        </w:tc>
      </w:tr>
      <w:tr w:rsidR="00896B95" w:rsidRPr="007A61A4" w:rsidTr="00CB03DC">
        <w:trPr>
          <w:trHeight w:val="413"/>
          <w:jc w:val="center"/>
        </w:trPr>
        <w:tc>
          <w:tcPr>
            <w:tcW w:w="6175"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2. Más Ingresos Contables No Presupuestarios</w:t>
            </w:r>
          </w:p>
        </w:tc>
        <w:tc>
          <w:tcPr>
            <w:tcW w:w="1276" w:type="dxa"/>
            <w:tcBorders>
              <w:top w:val="nil"/>
              <w:left w:val="nil"/>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2397"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96B95" w:rsidRPr="007A61A4" w:rsidRDefault="00497F78" w:rsidP="00FD61B2">
            <w:pPr>
              <w:spacing w:after="0" w:line="240" w:lineRule="auto"/>
              <w:jc w:val="right"/>
              <w:rPr>
                <w:rFonts w:ascii="Arial Narrow" w:eastAsia="Times New Roman" w:hAnsi="Arial Narrow" w:cs="Calibri"/>
                <w:b/>
                <w:bCs/>
                <w:color w:val="000000"/>
                <w:sz w:val="24"/>
                <w:szCs w:val="24"/>
                <w:lang w:val="es-MX" w:eastAsia="es-MX"/>
              </w:rPr>
            </w:pPr>
            <w:r>
              <w:rPr>
                <w:rFonts w:ascii="Arial Narrow" w:eastAsia="Times New Roman" w:hAnsi="Arial Narrow" w:cs="Calibri"/>
                <w:b/>
                <w:bCs/>
                <w:color w:val="000000"/>
                <w:sz w:val="24"/>
                <w:szCs w:val="24"/>
                <w:lang w:val="es-MX" w:eastAsia="es-MX"/>
              </w:rPr>
              <w:t xml:space="preserve">                             </w:t>
            </w:r>
            <w:r w:rsidR="00332A53">
              <w:rPr>
                <w:rFonts w:ascii="Arial Narrow" w:eastAsia="Times New Roman" w:hAnsi="Arial Narrow" w:cs="Calibri"/>
                <w:b/>
                <w:bCs/>
                <w:color w:val="000000"/>
                <w:sz w:val="24"/>
                <w:szCs w:val="24"/>
                <w:lang w:val="es-MX" w:eastAsia="es-MX"/>
              </w:rPr>
              <w:t xml:space="preserve">           0</w:t>
            </w:r>
          </w:p>
        </w:tc>
      </w:tr>
      <w:tr w:rsidR="00896B95" w:rsidRPr="007A61A4" w:rsidTr="00CB03DC">
        <w:trPr>
          <w:trHeight w:val="274"/>
          <w:jc w:val="center"/>
        </w:trPr>
        <w:tc>
          <w:tcPr>
            <w:tcW w:w="760" w:type="dxa"/>
            <w:tcBorders>
              <w:top w:val="nil"/>
              <w:left w:val="single" w:sz="4" w:space="0" w:color="auto"/>
              <w:bottom w:val="single" w:sz="4" w:space="0" w:color="000000"/>
              <w:right w:val="nil"/>
            </w:tcBorders>
            <w:shd w:val="clear" w:color="000000" w:fill="FFFFFF"/>
            <w:hideMark/>
          </w:tcPr>
          <w:p w:rsidR="00896B95" w:rsidRPr="007A61A4" w:rsidRDefault="00896B95" w:rsidP="00CB03DC">
            <w:pPr>
              <w:spacing w:after="0"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 </w:t>
            </w:r>
          </w:p>
        </w:tc>
        <w:tc>
          <w:tcPr>
            <w:tcW w:w="677" w:type="dxa"/>
            <w:tcBorders>
              <w:top w:val="nil"/>
              <w:left w:val="nil"/>
              <w:bottom w:val="nil"/>
              <w:right w:val="nil"/>
            </w:tcBorders>
            <w:shd w:val="clear" w:color="000000" w:fill="FFFFFF"/>
            <w:hideMark/>
          </w:tcPr>
          <w:p w:rsidR="00896B95" w:rsidRPr="007A61A4" w:rsidRDefault="00896B95" w:rsidP="00CB03DC">
            <w:pPr>
              <w:spacing w:after="0"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 </w:t>
            </w:r>
          </w:p>
        </w:tc>
        <w:tc>
          <w:tcPr>
            <w:tcW w:w="473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896B95" w:rsidRPr="007A61A4" w:rsidRDefault="00896B95" w:rsidP="00CB03DC">
            <w:pPr>
              <w:spacing w:after="0" w:line="240" w:lineRule="auto"/>
              <w:rPr>
                <w:rFonts w:ascii="Arial Narrow" w:eastAsia="Times New Roman" w:hAnsi="Arial Narrow" w:cs="Calibri"/>
                <w:color w:val="000000"/>
                <w:sz w:val="24"/>
                <w:szCs w:val="24"/>
                <w:lang w:val="es-MX" w:eastAsia="es-MX"/>
              </w:rPr>
            </w:pPr>
            <w:r w:rsidRPr="007A61A4">
              <w:rPr>
                <w:rFonts w:ascii="Arial Narrow" w:eastAsia="Times New Roman" w:hAnsi="Arial Narrow" w:cs="Calibri"/>
                <w:color w:val="000000"/>
                <w:sz w:val="24"/>
                <w:szCs w:val="24"/>
                <w:lang w:val="es-MX" w:eastAsia="es-MX"/>
              </w:rPr>
              <w:t>Otros Ingresos Contables No Presupuestarios</w:t>
            </w:r>
          </w:p>
        </w:tc>
        <w:tc>
          <w:tcPr>
            <w:tcW w:w="1276" w:type="dxa"/>
            <w:tcBorders>
              <w:top w:val="nil"/>
              <w:left w:val="nil"/>
              <w:bottom w:val="single" w:sz="4" w:space="0" w:color="000000"/>
              <w:right w:val="single" w:sz="4" w:space="0" w:color="000000"/>
            </w:tcBorders>
            <w:shd w:val="clear" w:color="000000" w:fill="FFFFFF"/>
            <w:hideMark/>
          </w:tcPr>
          <w:p w:rsidR="00896B95" w:rsidRPr="007A61A4" w:rsidRDefault="00896B95" w:rsidP="00CB03DC">
            <w:pPr>
              <w:spacing w:after="0" w:line="240" w:lineRule="auto"/>
              <w:jc w:val="right"/>
              <w:rPr>
                <w:rFonts w:ascii="Arial Narrow" w:eastAsia="Times New Roman" w:hAnsi="Arial Narrow" w:cs="Calibri"/>
                <w:color w:val="000000"/>
                <w:sz w:val="24"/>
                <w:szCs w:val="24"/>
                <w:lang w:val="es-MX" w:eastAsia="es-MX"/>
              </w:rPr>
            </w:pPr>
          </w:p>
        </w:tc>
        <w:tc>
          <w:tcPr>
            <w:tcW w:w="598" w:type="dxa"/>
            <w:tcBorders>
              <w:top w:val="nil"/>
              <w:left w:val="nil"/>
              <w:bottom w:val="nil"/>
              <w:right w:val="nil"/>
            </w:tcBorders>
            <w:shd w:val="clear" w:color="000000" w:fill="FFFFFF"/>
            <w:hideMark/>
          </w:tcPr>
          <w:p w:rsidR="00896B95" w:rsidRPr="007A61A4" w:rsidRDefault="00896B95" w:rsidP="00CB03DC">
            <w:pPr>
              <w:spacing w:after="0" w:line="240" w:lineRule="auto"/>
              <w:rPr>
                <w:rFonts w:ascii="Arial Narrow" w:eastAsia="Times New Roman" w:hAnsi="Arial Narrow" w:cs="Calibri"/>
                <w:color w:val="000000"/>
                <w:sz w:val="24"/>
                <w:szCs w:val="24"/>
                <w:lang w:val="es-MX" w:eastAsia="es-MX"/>
              </w:rPr>
            </w:pPr>
          </w:p>
        </w:tc>
        <w:tc>
          <w:tcPr>
            <w:tcW w:w="280" w:type="dxa"/>
            <w:tcBorders>
              <w:top w:val="nil"/>
              <w:left w:val="nil"/>
              <w:bottom w:val="nil"/>
              <w:right w:val="nil"/>
            </w:tcBorders>
            <w:shd w:val="clear" w:color="000000" w:fill="FFFFFF"/>
            <w:hideMark/>
          </w:tcPr>
          <w:p w:rsidR="00896B95" w:rsidRPr="007A61A4" w:rsidRDefault="00896B95" w:rsidP="00CB03DC">
            <w:pPr>
              <w:spacing w:after="0" w:line="240" w:lineRule="auto"/>
              <w:rPr>
                <w:rFonts w:ascii="Arial Narrow" w:eastAsia="Times New Roman" w:hAnsi="Arial Narrow" w:cs="Calibri"/>
                <w:color w:val="000000"/>
                <w:sz w:val="24"/>
                <w:szCs w:val="24"/>
                <w:lang w:val="es-MX" w:eastAsia="es-MX"/>
              </w:rPr>
            </w:pPr>
          </w:p>
        </w:tc>
        <w:tc>
          <w:tcPr>
            <w:tcW w:w="195" w:type="dxa"/>
            <w:tcBorders>
              <w:top w:val="nil"/>
              <w:left w:val="nil"/>
              <w:bottom w:val="nil"/>
              <w:right w:val="nil"/>
            </w:tcBorders>
            <w:shd w:val="clear" w:color="000000" w:fill="FFFFFF"/>
            <w:hideMark/>
          </w:tcPr>
          <w:p w:rsidR="00896B95" w:rsidRPr="007A61A4" w:rsidRDefault="00896B95" w:rsidP="00CB03DC">
            <w:pPr>
              <w:spacing w:after="0" w:line="240" w:lineRule="auto"/>
              <w:rPr>
                <w:rFonts w:ascii="Arial Narrow" w:eastAsia="Times New Roman" w:hAnsi="Arial Narrow" w:cs="Calibri"/>
                <w:color w:val="000000"/>
                <w:sz w:val="24"/>
                <w:szCs w:val="24"/>
                <w:lang w:val="es-MX" w:eastAsia="es-MX"/>
              </w:rPr>
            </w:pPr>
          </w:p>
        </w:tc>
        <w:tc>
          <w:tcPr>
            <w:tcW w:w="1324" w:type="dxa"/>
            <w:tcBorders>
              <w:top w:val="nil"/>
              <w:left w:val="nil"/>
              <w:bottom w:val="single" w:sz="4" w:space="0" w:color="000000"/>
              <w:right w:val="single" w:sz="4" w:space="0" w:color="auto"/>
            </w:tcBorders>
            <w:shd w:val="clear" w:color="000000" w:fill="FFFFFF"/>
            <w:hideMark/>
          </w:tcPr>
          <w:p w:rsidR="00896B95" w:rsidRPr="007A61A4" w:rsidRDefault="00896B95" w:rsidP="00CB03DC">
            <w:pPr>
              <w:spacing w:after="0" w:line="240" w:lineRule="auto"/>
              <w:rPr>
                <w:rFonts w:ascii="Arial Narrow" w:eastAsia="Times New Roman" w:hAnsi="Arial Narrow" w:cs="Calibri"/>
                <w:color w:val="000000"/>
                <w:sz w:val="24"/>
                <w:szCs w:val="24"/>
                <w:lang w:val="es-MX" w:eastAsia="es-MX"/>
              </w:rPr>
            </w:pPr>
          </w:p>
        </w:tc>
      </w:tr>
      <w:tr w:rsidR="00896B95" w:rsidRPr="007A61A4" w:rsidTr="00CB03DC">
        <w:trPr>
          <w:trHeight w:val="413"/>
          <w:jc w:val="center"/>
        </w:trPr>
        <w:tc>
          <w:tcPr>
            <w:tcW w:w="6175" w:type="dxa"/>
            <w:gridSpan w:val="3"/>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3. Menos Ingresos Presupuestarios No Contables</w:t>
            </w:r>
          </w:p>
        </w:tc>
        <w:tc>
          <w:tcPr>
            <w:tcW w:w="1276" w:type="dxa"/>
            <w:tcBorders>
              <w:top w:val="nil"/>
              <w:left w:val="nil"/>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2397" w:type="dxa"/>
            <w:gridSpan w:val="4"/>
            <w:tcBorders>
              <w:top w:val="single" w:sz="4" w:space="0" w:color="000000"/>
              <w:left w:val="nil"/>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jc w:val="right"/>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$0.00</w:t>
            </w:r>
          </w:p>
        </w:tc>
      </w:tr>
      <w:tr w:rsidR="00896B95" w:rsidRPr="007A61A4" w:rsidTr="00CB03DC">
        <w:trPr>
          <w:trHeight w:val="413"/>
          <w:jc w:val="center"/>
        </w:trPr>
        <w:tc>
          <w:tcPr>
            <w:tcW w:w="6175" w:type="dxa"/>
            <w:gridSpan w:val="3"/>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xml:space="preserve">4. Ingresos Contables </w:t>
            </w:r>
          </w:p>
        </w:tc>
        <w:tc>
          <w:tcPr>
            <w:tcW w:w="1276" w:type="dxa"/>
            <w:tcBorders>
              <w:top w:val="nil"/>
              <w:left w:val="nil"/>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2397" w:type="dxa"/>
            <w:gridSpan w:val="4"/>
            <w:tcBorders>
              <w:top w:val="single" w:sz="4" w:space="0" w:color="000000"/>
              <w:left w:val="nil"/>
              <w:bottom w:val="single" w:sz="4" w:space="0" w:color="000000"/>
              <w:right w:val="single" w:sz="4" w:space="0" w:color="000000"/>
            </w:tcBorders>
            <w:shd w:val="clear" w:color="000000" w:fill="D3D3D3"/>
            <w:vAlign w:val="bottom"/>
            <w:hideMark/>
          </w:tcPr>
          <w:p w:rsidR="00896B95" w:rsidRPr="007A61A4" w:rsidRDefault="00896B95" w:rsidP="00A717E6">
            <w:pPr>
              <w:spacing w:after="0" w:line="240" w:lineRule="auto"/>
              <w:jc w:val="right"/>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w:t>
            </w:r>
            <w:r w:rsidR="00A717E6">
              <w:rPr>
                <w:rFonts w:ascii="Arial Narrow" w:eastAsia="Times New Roman" w:hAnsi="Arial Narrow" w:cs="Calibri"/>
                <w:b/>
                <w:bCs/>
                <w:color w:val="000000"/>
                <w:sz w:val="24"/>
                <w:szCs w:val="24"/>
                <w:lang w:val="es-MX" w:eastAsia="es-MX"/>
              </w:rPr>
              <w:t>31</w:t>
            </w:r>
            <w:r w:rsidR="00FD61B2">
              <w:rPr>
                <w:rFonts w:ascii="Arial Narrow" w:eastAsia="Times New Roman" w:hAnsi="Arial Narrow" w:cs="Calibri"/>
                <w:b/>
                <w:bCs/>
                <w:color w:val="000000"/>
                <w:sz w:val="24"/>
                <w:szCs w:val="24"/>
                <w:lang w:val="es-MX" w:eastAsia="es-MX"/>
              </w:rPr>
              <w:t>,</w:t>
            </w:r>
            <w:r w:rsidR="00A717E6">
              <w:rPr>
                <w:rFonts w:ascii="Arial Narrow" w:eastAsia="Times New Roman" w:hAnsi="Arial Narrow" w:cs="Calibri"/>
                <w:b/>
                <w:bCs/>
                <w:color w:val="000000"/>
                <w:sz w:val="24"/>
                <w:szCs w:val="24"/>
                <w:lang w:val="es-MX" w:eastAsia="es-MX"/>
              </w:rPr>
              <w:t>1</w:t>
            </w:r>
            <w:r w:rsidR="00E104C5">
              <w:rPr>
                <w:rFonts w:ascii="Arial Narrow" w:eastAsia="Times New Roman" w:hAnsi="Arial Narrow" w:cs="Calibri"/>
                <w:b/>
                <w:bCs/>
                <w:color w:val="000000"/>
                <w:sz w:val="24"/>
                <w:szCs w:val="24"/>
                <w:lang w:val="es-MX" w:eastAsia="es-MX"/>
              </w:rPr>
              <w:t>8</w:t>
            </w:r>
            <w:r w:rsidR="00A717E6">
              <w:rPr>
                <w:rFonts w:ascii="Arial Narrow" w:eastAsia="Times New Roman" w:hAnsi="Arial Narrow" w:cs="Calibri"/>
                <w:b/>
                <w:bCs/>
                <w:color w:val="000000"/>
                <w:sz w:val="24"/>
                <w:szCs w:val="24"/>
                <w:lang w:val="es-MX" w:eastAsia="es-MX"/>
              </w:rPr>
              <w:t>3</w:t>
            </w:r>
            <w:r w:rsidR="00EE5F82">
              <w:rPr>
                <w:rFonts w:ascii="Arial Narrow" w:eastAsia="Times New Roman" w:hAnsi="Arial Narrow" w:cs="Calibri"/>
                <w:b/>
                <w:bCs/>
                <w:color w:val="000000"/>
                <w:sz w:val="24"/>
                <w:szCs w:val="24"/>
                <w:lang w:val="es-MX" w:eastAsia="es-MX"/>
              </w:rPr>
              <w:t>,</w:t>
            </w:r>
            <w:r w:rsidR="00A717E6">
              <w:rPr>
                <w:rFonts w:ascii="Arial Narrow" w:eastAsia="Times New Roman" w:hAnsi="Arial Narrow" w:cs="Calibri"/>
                <w:b/>
                <w:bCs/>
                <w:color w:val="000000"/>
                <w:sz w:val="24"/>
                <w:szCs w:val="24"/>
                <w:lang w:val="es-MX" w:eastAsia="es-MX"/>
              </w:rPr>
              <w:t>304</w:t>
            </w:r>
            <w:r w:rsidR="00EE5F82">
              <w:rPr>
                <w:rFonts w:ascii="Arial Narrow" w:eastAsia="Times New Roman" w:hAnsi="Arial Narrow" w:cs="Calibri"/>
                <w:b/>
                <w:bCs/>
                <w:color w:val="000000"/>
                <w:sz w:val="24"/>
                <w:szCs w:val="24"/>
                <w:lang w:val="es-MX" w:eastAsia="es-MX"/>
              </w:rPr>
              <w:t>.00</w:t>
            </w:r>
          </w:p>
        </w:tc>
      </w:tr>
    </w:tbl>
    <w:p w:rsidR="00896B95" w:rsidRDefault="00896B95" w:rsidP="00896B95">
      <w:pPr>
        <w:spacing w:line="240" w:lineRule="auto"/>
        <w:rPr>
          <w:rFonts w:ascii="Arial Narrow" w:hAnsi="Arial Narrow" w:cs="Calibri"/>
          <w:b/>
          <w:sz w:val="24"/>
          <w:szCs w:val="24"/>
          <w:lang w:val="es-MX"/>
        </w:rPr>
      </w:pPr>
    </w:p>
    <w:p w:rsidR="005B7A20" w:rsidRDefault="005B7A20" w:rsidP="00896B95">
      <w:pPr>
        <w:spacing w:line="240" w:lineRule="auto"/>
        <w:rPr>
          <w:rFonts w:ascii="Arial Narrow" w:hAnsi="Arial Narrow" w:cs="Calibri"/>
          <w:b/>
          <w:sz w:val="24"/>
          <w:szCs w:val="24"/>
          <w:lang w:val="es-MX"/>
        </w:rPr>
      </w:pPr>
    </w:p>
    <w:p w:rsidR="005B7A20" w:rsidRPr="007A61A4" w:rsidRDefault="005B7A20" w:rsidP="00896B95">
      <w:pPr>
        <w:spacing w:line="240" w:lineRule="auto"/>
        <w:rPr>
          <w:rFonts w:ascii="Arial Narrow" w:hAnsi="Arial Narrow" w:cs="Calibri"/>
          <w:b/>
          <w:sz w:val="24"/>
          <w:szCs w:val="24"/>
          <w:lang w:val="es-MX"/>
        </w:rPr>
      </w:pPr>
    </w:p>
    <w:p w:rsidR="00896B95" w:rsidRPr="007A61A4" w:rsidRDefault="00896B95" w:rsidP="00896B95">
      <w:pPr>
        <w:numPr>
          <w:ilvl w:val="0"/>
          <w:numId w:val="2"/>
        </w:numPr>
        <w:spacing w:after="160" w:line="240" w:lineRule="auto"/>
        <w:rPr>
          <w:rFonts w:ascii="Arial Narrow" w:hAnsi="Arial Narrow" w:cs="Calibri"/>
          <w:sz w:val="24"/>
          <w:szCs w:val="24"/>
          <w:lang w:val="es-MX"/>
        </w:rPr>
      </w:pPr>
      <w:r w:rsidRPr="007A61A4">
        <w:rPr>
          <w:rFonts w:ascii="Arial Narrow" w:hAnsi="Arial Narrow" w:cs="Calibri"/>
          <w:sz w:val="24"/>
          <w:szCs w:val="24"/>
          <w:lang w:val="es-MX"/>
        </w:rPr>
        <w:t>Conciliación entre los Egresos Presupuestarios y los Gastos Contables</w:t>
      </w:r>
    </w:p>
    <w:tbl>
      <w:tblPr>
        <w:tblW w:w="9781" w:type="dxa"/>
        <w:tblInd w:w="212" w:type="dxa"/>
        <w:tblLayout w:type="fixed"/>
        <w:tblCellMar>
          <w:left w:w="70" w:type="dxa"/>
          <w:right w:w="70" w:type="dxa"/>
        </w:tblCellMar>
        <w:tblLook w:val="04A0" w:firstRow="1" w:lastRow="0" w:firstColumn="1" w:lastColumn="0" w:noHBand="0" w:noVBand="1"/>
      </w:tblPr>
      <w:tblGrid>
        <w:gridCol w:w="6095"/>
        <w:gridCol w:w="1701"/>
        <w:gridCol w:w="1985"/>
      </w:tblGrid>
      <w:tr w:rsidR="00896B95" w:rsidRPr="007A61A4" w:rsidTr="00CB03DC">
        <w:trPr>
          <w:trHeight w:val="274"/>
        </w:trPr>
        <w:tc>
          <w:tcPr>
            <w:tcW w:w="609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1.-Total De Egresos (Presupuestarios)</w:t>
            </w:r>
          </w:p>
        </w:tc>
        <w:tc>
          <w:tcPr>
            <w:tcW w:w="1701" w:type="dxa"/>
            <w:tcBorders>
              <w:top w:val="single" w:sz="4" w:space="0" w:color="000000"/>
              <w:left w:val="nil"/>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1985" w:type="dxa"/>
            <w:tcBorders>
              <w:top w:val="single" w:sz="4" w:space="0" w:color="000000"/>
              <w:left w:val="nil"/>
              <w:bottom w:val="single" w:sz="4" w:space="0" w:color="000000"/>
              <w:right w:val="single" w:sz="4" w:space="0" w:color="000000"/>
            </w:tcBorders>
            <w:shd w:val="clear" w:color="000000" w:fill="D3D3D3"/>
            <w:vAlign w:val="bottom"/>
            <w:hideMark/>
          </w:tcPr>
          <w:p w:rsidR="00896B95" w:rsidRPr="007A61A4" w:rsidRDefault="00896B95" w:rsidP="00A717E6">
            <w:pPr>
              <w:spacing w:after="0" w:line="240" w:lineRule="auto"/>
              <w:jc w:val="right"/>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w:t>
            </w:r>
            <w:r w:rsidR="00A717E6">
              <w:rPr>
                <w:rFonts w:ascii="Arial Narrow" w:eastAsia="Times New Roman" w:hAnsi="Arial Narrow" w:cs="Calibri"/>
                <w:b/>
                <w:bCs/>
                <w:color w:val="000000"/>
                <w:sz w:val="24"/>
                <w:szCs w:val="24"/>
                <w:lang w:val="es-MX" w:eastAsia="es-MX"/>
              </w:rPr>
              <w:t>31</w:t>
            </w:r>
            <w:r w:rsidR="00C174F5">
              <w:rPr>
                <w:rFonts w:ascii="Arial Narrow" w:eastAsia="Times New Roman" w:hAnsi="Arial Narrow" w:cs="Calibri"/>
                <w:b/>
                <w:bCs/>
                <w:color w:val="000000"/>
                <w:sz w:val="24"/>
                <w:szCs w:val="24"/>
                <w:lang w:val="es-MX" w:eastAsia="es-MX"/>
              </w:rPr>
              <w:t>,</w:t>
            </w:r>
            <w:r w:rsidR="00A717E6">
              <w:rPr>
                <w:rFonts w:ascii="Arial Narrow" w:eastAsia="Times New Roman" w:hAnsi="Arial Narrow" w:cs="Calibri"/>
                <w:b/>
                <w:bCs/>
                <w:color w:val="000000"/>
                <w:sz w:val="24"/>
                <w:szCs w:val="24"/>
                <w:lang w:val="es-MX" w:eastAsia="es-MX"/>
              </w:rPr>
              <w:t>183</w:t>
            </w:r>
            <w:r w:rsidR="00332A53">
              <w:rPr>
                <w:rFonts w:ascii="Arial Narrow" w:eastAsia="Times New Roman" w:hAnsi="Arial Narrow" w:cs="Calibri"/>
                <w:b/>
                <w:bCs/>
                <w:color w:val="000000"/>
                <w:sz w:val="24"/>
                <w:szCs w:val="24"/>
                <w:lang w:val="es-MX" w:eastAsia="es-MX"/>
              </w:rPr>
              <w:t>,</w:t>
            </w:r>
            <w:r w:rsidR="00A717E6">
              <w:rPr>
                <w:rFonts w:ascii="Arial Narrow" w:eastAsia="Times New Roman" w:hAnsi="Arial Narrow" w:cs="Calibri"/>
                <w:b/>
                <w:bCs/>
                <w:color w:val="000000"/>
                <w:sz w:val="24"/>
                <w:szCs w:val="24"/>
                <w:lang w:val="es-MX" w:eastAsia="es-MX"/>
              </w:rPr>
              <w:t>304</w:t>
            </w:r>
            <w:r w:rsidR="00332A53">
              <w:rPr>
                <w:rFonts w:ascii="Arial Narrow" w:eastAsia="Times New Roman" w:hAnsi="Arial Narrow" w:cs="Calibri"/>
                <w:b/>
                <w:bCs/>
                <w:color w:val="000000"/>
                <w:sz w:val="24"/>
                <w:szCs w:val="24"/>
                <w:lang w:val="es-MX" w:eastAsia="es-MX"/>
              </w:rPr>
              <w:t>.</w:t>
            </w:r>
            <w:r w:rsidR="00A717E6">
              <w:rPr>
                <w:rFonts w:ascii="Arial Narrow" w:eastAsia="Times New Roman" w:hAnsi="Arial Narrow" w:cs="Calibri"/>
                <w:b/>
                <w:bCs/>
                <w:color w:val="000000"/>
                <w:sz w:val="24"/>
                <w:szCs w:val="24"/>
                <w:lang w:val="es-MX" w:eastAsia="es-MX"/>
              </w:rPr>
              <w:t>00</w:t>
            </w:r>
          </w:p>
        </w:tc>
      </w:tr>
      <w:tr w:rsidR="00896B95" w:rsidRPr="007A61A4" w:rsidTr="00CB03DC">
        <w:trPr>
          <w:trHeight w:val="413"/>
        </w:trPr>
        <w:tc>
          <w:tcPr>
            <w:tcW w:w="609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2. Menos Egresos Presupuestarios No Contables</w:t>
            </w:r>
          </w:p>
        </w:tc>
        <w:tc>
          <w:tcPr>
            <w:tcW w:w="1701" w:type="dxa"/>
            <w:tcBorders>
              <w:top w:val="nil"/>
              <w:left w:val="nil"/>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1985" w:type="dxa"/>
            <w:tcBorders>
              <w:top w:val="single" w:sz="4" w:space="0" w:color="000000"/>
              <w:left w:val="nil"/>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jc w:val="right"/>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$0.00</w:t>
            </w:r>
          </w:p>
        </w:tc>
      </w:tr>
      <w:tr w:rsidR="00896B95" w:rsidRPr="007A61A4" w:rsidTr="00CB03DC">
        <w:trPr>
          <w:trHeight w:val="413"/>
        </w:trPr>
        <w:tc>
          <w:tcPr>
            <w:tcW w:w="609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3. Más Gastos Contables No Presupuestales</w:t>
            </w:r>
          </w:p>
        </w:tc>
        <w:tc>
          <w:tcPr>
            <w:tcW w:w="1701" w:type="dxa"/>
            <w:tcBorders>
              <w:top w:val="nil"/>
              <w:left w:val="nil"/>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1985" w:type="dxa"/>
            <w:tcBorders>
              <w:top w:val="single" w:sz="4" w:space="0" w:color="000000"/>
              <w:left w:val="nil"/>
              <w:bottom w:val="single" w:sz="4" w:space="0" w:color="000000"/>
              <w:right w:val="single" w:sz="4" w:space="0" w:color="000000"/>
            </w:tcBorders>
            <w:shd w:val="clear" w:color="000000" w:fill="FFFFFF"/>
            <w:vAlign w:val="bottom"/>
            <w:hideMark/>
          </w:tcPr>
          <w:p w:rsidR="00896B95" w:rsidRPr="007A61A4" w:rsidRDefault="00896B95" w:rsidP="00D949B3">
            <w:pPr>
              <w:spacing w:after="0" w:line="240" w:lineRule="auto"/>
              <w:jc w:val="right"/>
              <w:rPr>
                <w:rFonts w:ascii="Arial Narrow" w:eastAsia="Times New Roman" w:hAnsi="Arial Narrow" w:cs="Calibri"/>
                <w:b/>
                <w:bCs/>
                <w:color w:val="000000"/>
                <w:sz w:val="24"/>
                <w:szCs w:val="24"/>
                <w:lang w:val="es-MX" w:eastAsia="es-MX"/>
              </w:rPr>
            </w:pPr>
          </w:p>
        </w:tc>
      </w:tr>
      <w:tr w:rsidR="00896B95" w:rsidRPr="007A61A4" w:rsidTr="00CB03DC">
        <w:trPr>
          <w:trHeight w:val="413"/>
        </w:trPr>
        <w:tc>
          <w:tcPr>
            <w:tcW w:w="6095"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rsidR="00896B95" w:rsidRPr="007A61A4" w:rsidRDefault="008264BD" w:rsidP="00CB03DC">
            <w:pPr>
              <w:spacing w:after="0" w:line="240" w:lineRule="auto"/>
              <w:rPr>
                <w:rFonts w:ascii="Arial Narrow" w:eastAsia="Times New Roman" w:hAnsi="Arial Narrow" w:cs="Calibri"/>
                <w:b/>
                <w:bCs/>
                <w:color w:val="000000"/>
                <w:sz w:val="24"/>
                <w:szCs w:val="24"/>
                <w:lang w:val="es-MX" w:eastAsia="es-MX"/>
              </w:rPr>
            </w:pPr>
            <w:r>
              <w:rPr>
                <w:rFonts w:ascii="Arial Narrow" w:eastAsia="Times New Roman" w:hAnsi="Arial Narrow" w:cs="Calibri"/>
                <w:b/>
                <w:bCs/>
                <w:color w:val="000000"/>
                <w:sz w:val="24"/>
                <w:szCs w:val="24"/>
                <w:lang w:val="es-MX" w:eastAsia="es-MX"/>
              </w:rPr>
              <w:t>4. Total de</w:t>
            </w:r>
            <w:r w:rsidR="00896B95" w:rsidRPr="007A61A4">
              <w:rPr>
                <w:rFonts w:ascii="Arial Narrow" w:eastAsia="Times New Roman" w:hAnsi="Arial Narrow" w:cs="Calibri"/>
                <w:b/>
                <w:bCs/>
                <w:color w:val="000000"/>
                <w:sz w:val="24"/>
                <w:szCs w:val="24"/>
                <w:lang w:val="es-MX" w:eastAsia="es-MX"/>
              </w:rPr>
              <w:t xml:space="preserve"> Gasto Contable </w:t>
            </w:r>
          </w:p>
        </w:tc>
        <w:tc>
          <w:tcPr>
            <w:tcW w:w="1701" w:type="dxa"/>
            <w:tcBorders>
              <w:top w:val="nil"/>
              <w:left w:val="nil"/>
              <w:bottom w:val="single" w:sz="4" w:space="0" w:color="000000"/>
              <w:right w:val="single" w:sz="4" w:space="0" w:color="000000"/>
            </w:tcBorders>
            <w:shd w:val="clear" w:color="000000" w:fill="FFFFFF"/>
            <w:vAlign w:val="bottom"/>
            <w:hideMark/>
          </w:tcPr>
          <w:p w:rsidR="00896B95" w:rsidRPr="007A61A4" w:rsidRDefault="00896B95" w:rsidP="00CB03DC">
            <w:pPr>
              <w:spacing w:after="0" w:line="240" w:lineRule="auto"/>
              <w:rPr>
                <w:rFonts w:ascii="Arial Narrow" w:eastAsia="Times New Roman" w:hAnsi="Arial Narrow" w:cs="Calibri"/>
                <w:b/>
                <w:bCs/>
                <w:color w:val="000000"/>
                <w:sz w:val="24"/>
                <w:szCs w:val="24"/>
                <w:lang w:val="es-MX" w:eastAsia="es-MX"/>
              </w:rPr>
            </w:pPr>
            <w:r w:rsidRPr="007A61A4">
              <w:rPr>
                <w:rFonts w:ascii="Arial Narrow" w:eastAsia="Times New Roman" w:hAnsi="Arial Narrow" w:cs="Calibri"/>
                <w:b/>
                <w:bCs/>
                <w:color w:val="000000"/>
                <w:sz w:val="24"/>
                <w:szCs w:val="24"/>
                <w:lang w:val="es-MX" w:eastAsia="es-MX"/>
              </w:rPr>
              <w:t> </w:t>
            </w:r>
          </w:p>
        </w:tc>
        <w:tc>
          <w:tcPr>
            <w:tcW w:w="1985" w:type="dxa"/>
            <w:tcBorders>
              <w:top w:val="single" w:sz="4" w:space="0" w:color="000000"/>
              <w:left w:val="nil"/>
              <w:bottom w:val="single" w:sz="4" w:space="0" w:color="000000"/>
              <w:right w:val="single" w:sz="4" w:space="0" w:color="000000"/>
            </w:tcBorders>
            <w:shd w:val="clear" w:color="000000" w:fill="D3D3D3"/>
            <w:vAlign w:val="bottom"/>
            <w:hideMark/>
          </w:tcPr>
          <w:p w:rsidR="00896B95" w:rsidRPr="007A61A4" w:rsidRDefault="00D957B7" w:rsidP="00A717E6">
            <w:pPr>
              <w:spacing w:after="0" w:line="240" w:lineRule="auto"/>
              <w:jc w:val="right"/>
              <w:rPr>
                <w:rFonts w:ascii="Arial Narrow" w:eastAsia="Times New Roman" w:hAnsi="Arial Narrow" w:cs="Calibri"/>
                <w:b/>
                <w:bCs/>
                <w:color w:val="000000"/>
                <w:sz w:val="24"/>
                <w:szCs w:val="24"/>
                <w:lang w:val="es-MX" w:eastAsia="es-MX"/>
              </w:rPr>
            </w:pPr>
            <w:r>
              <w:rPr>
                <w:rFonts w:ascii="Arial Narrow" w:eastAsia="Times New Roman" w:hAnsi="Arial Narrow" w:cs="Calibri"/>
                <w:b/>
                <w:bCs/>
                <w:color w:val="000000"/>
                <w:sz w:val="24"/>
                <w:szCs w:val="24"/>
                <w:lang w:val="es-MX" w:eastAsia="es-MX"/>
              </w:rPr>
              <w:t>$</w:t>
            </w:r>
            <w:r w:rsidR="00A717E6">
              <w:rPr>
                <w:rFonts w:ascii="Arial Narrow" w:eastAsia="Times New Roman" w:hAnsi="Arial Narrow" w:cs="Calibri"/>
                <w:b/>
                <w:bCs/>
                <w:color w:val="000000"/>
                <w:sz w:val="24"/>
                <w:szCs w:val="24"/>
                <w:lang w:val="es-MX" w:eastAsia="es-MX"/>
              </w:rPr>
              <w:t>31</w:t>
            </w:r>
            <w:r w:rsidR="00C174F5">
              <w:rPr>
                <w:rFonts w:ascii="Arial Narrow" w:eastAsia="Times New Roman" w:hAnsi="Arial Narrow" w:cs="Calibri"/>
                <w:b/>
                <w:bCs/>
                <w:color w:val="000000"/>
                <w:sz w:val="24"/>
                <w:szCs w:val="24"/>
                <w:lang w:val="es-MX" w:eastAsia="es-MX"/>
              </w:rPr>
              <w:t>,</w:t>
            </w:r>
            <w:r w:rsidR="00A717E6">
              <w:rPr>
                <w:rFonts w:ascii="Arial Narrow" w:eastAsia="Times New Roman" w:hAnsi="Arial Narrow" w:cs="Calibri"/>
                <w:b/>
                <w:bCs/>
                <w:color w:val="000000"/>
                <w:sz w:val="24"/>
                <w:szCs w:val="24"/>
                <w:lang w:val="es-MX" w:eastAsia="es-MX"/>
              </w:rPr>
              <w:t>183</w:t>
            </w:r>
            <w:r w:rsidR="00332A53">
              <w:rPr>
                <w:rFonts w:ascii="Arial Narrow" w:eastAsia="Times New Roman" w:hAnsi="Arial Narrow" w:cs="Calibri"/>
                <w:b/>
                <w:bCs/>
                <w:color w:val="000000"/>
                <w:sz w:val="24"/>
                <w:szCs w:val="24"/>
                <w:lang w:val="es-MX" w:eastAsia="es-MX"/>
              </w:rPr>
              <w:t>,</w:t>
            </w:r>
            <w:r w:rsidR="00E104C5">
              <w:rPr>
                <w:rFonts w:ascii="Arial Narrow" w:eastAsia="Times New Roman" w:hAnsi="Arial Narrow" w:cs="Calibri"/>
                <w:b/>
                <w:bCs/>
                <w:color w:val="000000"/>
                <w:sz w:val="24"/>
                <w:szCs w:val="24"/>
                <w:lang w:val="es-MX" w:eastAsia="es-MX"/>
              </w:rPr>
              <w:t>3</w:t>
            </w:r>
            <w:r w:rsidR="00A717E6">
              <w:rPr>
                <w:rFonts w:ascii="Arial Narrow" w:eastAsia="Times New Roman" w:hAnsi="Arial Narrow" w:cs="Calibri"/>
                <w:b/>
                <w:bCs/>
                <w:color w:val="000000"/>
                <w:sz w:val="24"/>
                <w:szCs w:val="24"/>
                <w:lang w:val="es-MX" w:eastAsia="es-MX"/>
              </w:rPr>
              <w:t>04</w:t>
            </w:r>
            <w:r w:rsidR="00332A53">
              <w:rPr>
                <w:rFonts w:ascii="Arial Narrow" w:eastAsia="Times New Roman" w:hAnsi="Arial Narrow" w:cs="Calibri"/>
                <w:b/>
                <w:bCs/>
                <w:color w:val="000000"/>
                <w:sz w:val="24"/>
                <w:szCs w:val="24"/>
                <w:lang w:val="es-MX" w:eastAsia="es-MX"/>
              </w:rPr>
              <w:t>.</w:t>
            </w:r>
            <w:r w:rsidR="00A717E6">
              <w:rPr>
                <w:rFonts w:ascii="Arial Narrow" w:eastAsia="Times New Roman" w:hAnsi="Arial Narrow" w:cs="Calibri"/>
                <w:b/>
                <w:bCs/>
                <w:color w:val="000000"/>
                <w:sz w:val="24"/>
                <w:szCs w:val="24"/>
                <w:lang w:val="es-MX" w:eastAsia="es-MX"/>
              </w:rPr>
              <w:t>00</w:t>
            </w:r>
          </w:p>
        </w:tc>
      </w:tr>
    </w:tbl>
    <w:p w:rsidR="0004074B" w:rsidRPr="007A61A4" w:rsidRDefault="0004074B" w:rsidP="00896B95">
      <w:pPr>
        <w:spacing w:line="240" w:lineRule="auto"/>
        <w:rPr>
          <w:rFonts w:ascii="Arial Narrow" w:hAnsi="Arial Narrow" w:cs="Calibri"/>
          <w:b/>
          <w:sz w:val="24"/>
          <w:szCs w:val="24"/>
          <w:lang w:val="es-MX"/>
        </w:rPr>
      </w:pPr>
    </w:p>
    <w:p w:rsidR="002F1744" w:rsidRDefault="002F1744" w:rsidP="00896B95">
      <w:pPr>
        <w:spacing w:line="240" w:lineRule="auto"/>
        <w:rPr>
          <w:rFonts w:ascii="Arial Narrow" w:hAnsi="Arial Narrow" w:cs="Calibri"/>
          <w:b/>
          <w:sz w:val="24"/>
          <w:szCs w:val="24"/>
          <w:lang w:val="es-MX"/>
        </w:rPr>
      </w:pPr>
    </w:p>
    <w:p w:rsidR="002F1744" w:rsidRDefault="002F1744" w:rsidP="00896B95">
      <w:pPr>
        <w:spacing w:line="240" w:lineRule="auto"/>
        <w:rPr>
          <w:rFonts w:ascii="Arial Narrow" w:hAnsi="Arial Narrow" w:cs="Calibri"/>
          <w:b/>
          <w:sz w:val="24"/>
          <w:szCs w:val="24"/>
          <w:lang w:val="es-MX"/>
        </w:rPr>
      </w:pPr>
    </w:p>
    <w:p w:rsidR="002F1744" w:rsidRDefault="002F1744" w:rsidP="00896B95">
      <w:pPr>
        <w:spacing w:line="240" w:lineRule="auto"/>
        <w:rPr>
          <w:rFonts w:ascii="Arial Narrow" w:hAnsi="Arial Narrow" w:cs="Calibri"/>
          <w:b/>
          <w:sz w:val="24"/>
          <w:szCs w:val="24"/>
          <w:lang w:val="es-MX"/>
        </w:rPr>
      </w:pPr>
    </w:p>
    <w:p w:rsidR="00896B95" w:rsidRPr="007A61A4" w:rsidRDefault="00896B95" w:rsidP="00896B95">
      <w:pPr>
        <w:spacing w:line="240" w:lineRule="auto"/>
        <w:rPr>
          <w:rFonts w:ascii="Arial Narrow" w:hAnsi="Arial Narrow" w:cs="Calibri"/>
          <w:b/>
          <w:sz w:val="24"/>
          <w:szCs w:val="24"/>
          <w:lang w:val="es-MX"/>
        </w:rPr>
      </w:pPr>
      <w:r w:rsidRPr="007A61A4">
        <w:rPr>
          <w:rFonts w:ascii="Arial Narrow" w:hAnsi="Arial Narrow" w:cs="Calibri"/>
          <w:b/>
          <w:sz w:val="24"/>
          <w:szCs w:val="24"/>
          <w:lang w:val="es-MX"/>
        </w:rPr>
        <w:lastRenderedPageBreak/>
        <w:t>b) NOTAS DE MEMORIA (CUENTAS DE ORDEN)</w:t>
      </w:r>
    </w:p>
    <w:p w:rsidR="007025D9" w:rsidRDefault="007025D9" w:rsidP="007025D9">
      <w:pPr>
        <w:numPr>
          <w:ilvl w:val="0"/>
          <w:numId w:val="2"/>
        </w:numPr>
        <w:spacing w:after="160" w:line="240" w:lineRule="auto"/>
        <w:rPr>
          <w:rFonts w:ascii="Arial Narrow" w:hAnsi="Arial Narrow" w:cs="Calibri"/>
          <w:sz w:val="24"/>
          <w:szCs w:val="24"/>
          <w:lang w:val="es-MX"/>
        </w:rPr>
      </w:pPr>
      <w:r w:rsidRPr="007A61A4">
        <w:rPr>
          <w:rFonts w:ascii="Arial Narrow" w:hAnsi="Arial Narrow" w:cs="Calibri"/>
          <w:sz w:val="24"/>
          <w:szCs w:val="24"/>
          <w:lang w:val="es-MX"/>
        </w:rPr>
        <w:t>Cuentas de Orden Presupuestarias</w:t>
      </w:r>
    </w:p>
    <w:p w:rsidR="007025D9" w:rsidRPr="007025D9" w:rsidRDefault="007025D9" w:rsidP="007025D9">
      <w:pPr>
        <w:spacing w:after="160" w:line="240" w:lineRule="auto"/>
        <w:rPr>
          <w:rFonts w:ascii="Arial Narrow" w:hAnsi="Arial Narrow" w:cs="Calibri"/>
          <w:sz w:val="24"/>
          <w:szCs w:val="24"/>
          <w:lang w:val="es-MX"/>
        </w:rPr>
      </w:pPr>
    </w:p>
    <w:p w:rsidR="00896B95" w:rsidRDefault="00896B95" w:rsidP="00896B95">
      <w:pPr>
        <w:spacing w:line="240" w:lineRule="auto"/>
        <w:rPr>
          <w:rFonts w:ascii="Arial Narrow" w:hAnsi="Arial Narrow" w:cs="Calibri"/>
          <w:i/>
          <w:sz w:val="24"/>
          <w:szCs w:val="24"/>
          <w:lang w:val="es-MX"/>
        </w:rPr>
      </w:pPr>
      <w:r w:rsidRPr="007A61A4">
        <w:rPr>
          <w:rFonts w:ascii="Arial Narrow" w:hAnsi="Arial Narrow" w:cs="Calibri"/>
          <w:i/>
          <w:sz w:val="24"/>
          <w:szCs w:val="24"/>
          <w:lang w:val="es-MX"/>
        </w:rPr>
        <w:t>Cuentas de Ingresos</w:t>
      </w:r>
    </w:p>
    <w:p w:rsidR="002F1744" w:rsidRPr="007A61A4" w:rsidRDefault="002F1744" w:rsidP="00896B95">
      <w:pPr>
        <w:spacing w:line="240" w:lineRule="auto"/>
        <w:rPr>
          <w:rFonts w:ascii="Arial Narrow" w:hAnsi="Arial Narrow" w:cs="Calibri"/>
          <w: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4853"/>
        <w:gridCol w:w="2968"/>
      </w:tblGrid>
      <w:tr w:rsidR="00896B95" w:rsidRPr="007A61A4" w:rsidTr="00CB03DC">
        <w:tc>
          <w:tcPr>
            <w:tcW w:w="1101" w:type="dxa"/>
          </w:tcPr>
          <w:p w:rsidR="00896B95" w:rsidRPr="007A61A4" w:rsidRDefault="00896B95"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8110</w:t>
            </w:r>
          </w:p>
        </w:tc>
        <w:tc>
          <w:tcPr>
            <w:tcW w:w="5748" w:type="dxa"/>
          </w:tcPr>
          <w:p w:rsidR="00896B95" w:rsidRPr="007A61A4" w:rsidRDefault="00896B95"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Ley de Ingresos Estimada</w:t>
            </w:r>
          </w:p>
        </w:tc>
        <w:tc>
          <w:tcPr>
            <w:tcW w:w="3339" w:type="dxa"/>
          </w:tcPr>
          <w:p w:rsidR="00896B95" w:rsidRPr="007A61A4" w:rsidRDefault="00896B95" w:rsidP="00332A53">
            <w:pPr>
              <w:spacing w:after="0" w:line="240" w:lineRule="auto"/>
              <w:jc w:val="right"/>
              <w:rPr>
                <w:rFonts w:ascii="Arial Narrow" w:hAnsi="Arial Narrow" w:cs="Calibri"/>
                <w:sz w:val="24"/>
                <w:szCs w:val="24"/>
                <w:lang w:val="es-MX"/>
              </w:rPr>
            </w:pPr>
            <w:r w:rsidRPr="007A61A4">
              <w:rPr>
                <w:rFonts w:ascii="Arial Narrow" w:hAnsi="Arial Narrow" w:cs="Calibri"/>
                <w:sz w:val="24"/>
                <w:szCs w:val="24"/>
                <w:lang w:val="es-MX"/>
              </w:rPr>
              <w:t>$</w:t>
            </w:r>
            <w:r w:rsidR="00332A53">
              <w:rPr>
                <w:rFonts w:ascii="Arial Narrow" w:hAnsi="Arial Narrow" w:cs="Calibri"/>
                <w:sz w:val="24"/>
                <w:szCs w:val="24"/>
                <w:lang w:val="es-MX"/>
              </w:rPr>
              <w:t>40</w:t>
            </w:r>
            <w:r w:rsidRPr="007A61A4">
              <w:rPr>
                <w:rFonts w:ascii="Arial Narrow" w:hAnsi="Arial Narrow" w:cs="Calibri"/>
                <w:sz w:val="24"/>
                <w:szCs w:val="24"/>
                <w:lang w:val="es-MX"/>
              </w:rPr>
              <w:t>,</w:t>
            </w:r>
            <w:r w:rsidR="00844F7A">
              <w:rPr>
                <w:rFonts w:ascii="Arial Narrow" w:hAnsi="Arial Narrow" w:cs="Calibri"/>
                <w:sz w:val="24"/>
                <w:szCs w:val="24"/>
                <w:lang w:val="es-MX"/>
              </w:rPr>
              <w:t>0</w:t>
            </w:r>
            <w:r w:rsidR="00332A53">
              <w:rPr>
                <w:rFonts w:ascii="Arial Narrow" w:hAnsi="Arial Narrow" w:cs="Calibri"/>
                <w:sz w:val="24"/>
                <w:szCs w:val="24"/>
                <w:lang w:val="es-MX"/>
              </w:rPr>
              <w:t>20</w:t>
            </w:r>
            <w:r w:rsidRPr="007A61A4">
              <w:rPr>
                <w:rFonts w:ascii="Arial Narrow" w:hAnsi="Arial Narrow" w:cs="Calibri"/>
                <w:sz w:val="24"/>
                <w:szCs w:val="24"/>
                <w:lang w:val="es-MX"/>
              </w:rPr>
              <w:t>,</w:t>
            </w:r>
            <w:r w:rsidR="00844F7A">
              <w:rPr>
                <w:rFonts w:ascii="Arial Narrow" w:hAnsi="Arial Narrow" w:cs="Calibri"/>
                <w:sz w:val="24"/>
                <w:szCs w:val="24"/>
                <w:lang w:val="es-MX"/>
              </w:rPr>
              <w:t>000</w:t>
            </w:r>
            <w:r w:rsidRPr="007A61A4">
              <w:rPr>
                <w:rFonts w:ascii="Arial Narrow" w:hAnsi="Arial Narrow" w:cs="Calibri"/>
                <w:sz w:val="24"/>
                <w:szCs w:val="24"/>
                <w:lang w:val="es-MX"/>
              </w:rPr>
              <w:t>.00</w:t>
            </w:r>
          </w:p>
        </w:tc>
      </w:tr>
      <w:tr w:rsidR="00896B95" w:rsidRPr="007A61A4" w:rsidTr="00CB03DC">
        <w:tc>
          <w:tcPr>
            <w:tcW w:w="1101" w:type="dxa"/>
          </w:tcPr>
          <w:p w:rsidR="00896B95" w:rsidRPr="007A61A4" w:rsidRDefault="00896B95"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8120</w:t>
            </w:r>
          </w:p>
        </w:tc>
        <w:tc>
          <w:tcPr>
            <w:tcW w:w="5748" w:type="dxa"/>
          </w:tcPr>
          <w:p w:rsidR="00896B95" w:rsidRPr="007A61A4" w:rsidRDefault="00896B95"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Ley de Ingresos por Ejecutar</w:t>
            </w:r>
          </w:p>
        </w:tc>
        <w:tc>
          <w:tcPr>
            <w:tcW w:w="3339" w:type="dxa"/>
          </w:tcPr>
          <w:p w:rsidR="00896B95" w:rsidRPr="007A61A4" w:rsidRDefault="00FB495E" w:rsidP="005B7A20">
            <w:pPr>
              <w:spacing w:after="0" w:line="240" w:lineRule="auto"/>
              <w:rPr>
                <w:rFonts w:ascii="Arial Narrow" w:hAnsi="Arial Narrow" w:cs="Calibri"/>
                <w:sz w:val="24"/>
                <w:szCs w:val="24"/>
                <w:lang w:val="es-MX"/>
              </w:rPr>
            </w:pPr>
            <w:r>
              <w:rPr>
                <w:rFonts w:ascii="Arial Narrow" w:hAnsi="Arial Narrow" w:cs="Calibri"/>
                <w:sz w:val="24"/>
                <w:szCs w:val="24"/>
                <w:lang w:val="es-MX"/>
              </w:rPr>
              <w:t xml:space="preserve">         </w:t>
            </w:r>
            <w:r w:rsidR="00332A53">
              <w:rPr>
                <w:rFonts w:ascii="Arial Narrow" w:hAnsi="Arial Narrow" w:cs="Calibri"/>
                <w:sz w:val="24"/>
                <w:szCs w:val="24"/>
                <w:lang w:val="es-MX"/>
              </w:rPr>
              <w:t xml:space="preserve">                </w:t>
            </w:r>
            <w:r w:rsidR="003D7EAE">
              <w:rPr>
                <w:rFonts w:ascii="Arial Narrow" w:hAnsi="Arial Narrow" w:cs="Calibri"/>
                <w:sz w:val="24"/>
                <w:szCs w:val="24"/>
                <w:lang w:val="es-MX"/>
              </w:rPr>
              <w:t>$</w:t>
            </w:r>
            <w:r w:rsidR="0073071F">
              <w:rPr>
                <w:rFonts w:ascii="Arial Narrow" w:hAnsi="Arial Narrow" w:cs="Calibri"/>
                <w:sz w:val="24"/>
                <w:szCs w:val="24"/>
                <w:lang w:val="es-MX"/>
              </w:rPr>
              <w:t xml:space="preserve">  8</w:t>
            </w:r>
            <w:r w:rsidR="00332A53">
              <w:rPr>
                <w:rFonts w:ascii="Arial Narrow" w:hAnsi="Arial Narrow" w:cs="Calibri"/>
                <w:sz w:val="24"/>
                <w:szCs w:val="24"/>
                <w:lang w:val="es-MX"/>
              </w:rPr>
              <w:t>,</w:t>
            </w:r>
            <w:r w:rsidR="0073071F">
              <w:rPr>
                <w:rFonts w:ascii="Arial Narrow" w:hAnsi="Arial Narrow" w:cs="Calibri"/>
                <w:sz w:val="24"/>
                <w:szCs w:val="24"/>
                <w:lang w:val="es-MX"/>
              </w:rPr>
              <w:t>8</w:t>
            </w:r>
            <w:r w:rsidR="005B7A20">
              <w:rPr>
                <w:rFonts w:ascii="Arial Narrow" w:hAnsi="Arial Narrow" w:cs="Calibri"/>
                <w:sz w:val="24"/>
                <w:szCs w:val="24"/>
                <w:lang w:val="es-MX"/>
              </w:rPr>
              <w:t>6</w:t>
            </w:r>
            <w:r w:rsidR="0073071F">
              <w:rPr>
                <w:rFonts w:ascii="Arial Narrow" w:hAnsi="Arial Narrow" w:cs="Calibri"/>
                <w:sz w:val="24"/>
                <w:szCs w:val="24"/>
                <w:lang w:val="es-MX"/>
              </w:rPr>
              <w:t>6</w:t>
            </w:r>
            <w:r w:rsidR="00332A53">
              <w:rPr>
                <w:rFonts w:ascii="Arial Narrow" w:hAnsi="Arial Narrow" w:cs="Calibri"/>
                <w:sz w:val="24"/>
                <w:szCs w:val="24"/>
                <w:lang w:val="es-MX"/>
              </w:rPr>
              <w:t>,</w:t>
            </w:r>
            <w:r w:rsidR="0073071F">
              <w:rPr>
                <w:rFonts w:ascii="Arial Narrow" w:hAnsi="Arial Narrow" w:cs="Calibri"/>
                <w:sz w:val="24"/>
                <w:szCs w:val="24"/>
                <w:lang w:val="es-MX"/>
              </w:rPr>
              <w:t>696</w:t>
            </w:r>
            <w:r w:rsidR="006F3A28">
              <w:rPr>
                <w:rFonts w:ascii="Arial Narrow" w:hAnsi="Arial Narrow" w:cs="Calibri"/>
                <w:sz w:val="24"/>
                <w:szCs w:val="24"/>
                <w:lang w:val="es-MX"/>
              </w:rPr>
              <w:t>.00</w:t>
            </w:r>
          </w:p>
        </w:tc>
      </w:tr>
      <w:tr w:rsidR="00896B95" w:rsidRPr="007A61A4" w:rsidTr="00CB03DC">
        <w:tc>
          <w:tcPr>
            <w:tcW w:w="1101" w:type="dxa"/>
          </w:tcPr>
          <w:p w:rsidR="00896B95" w:rsidRPr="007A61A4" w:rsidRDefault="00896B95"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8130</w:t>
            </w:r>
          </w:p>
        </w:tc>
        <w:tc>
          <w:tcPr>
            <w:tcW w:w="5748" w:type="dxa"/>
          </w:tcPr>
          <w:p w:rsidR="00896B95" w:rsidRPr="007A61A4" w:rsidRDefault="00880B98" w:rsidP="00880B98">
            <w:pPr>
              <w:spacing w:after="0" w:line="240" w:lineRule="auto"/>
              <w:rPr>
                <w:rFonts w:ascii="Arial Narrow" w:hAnsi="Arial Narrow" w:cs="Calibri"/>
                <w:sz w:val="24"/>
                <w:szCs w:val="24"/>
                <w:lang w:val="es-MX"/>
              </w:rPr>
            </w:pPr>
            <w:r>
              <w:rPr>
                <w:rFonts w:ascii="Arial Narrow" w:hAnsi="Arial Narrow" w:cs="Calibri"/>
                <w:sz w:val="24"/>
                <w:szCs w:val="24"/>
                <w:lang w:val="es-MX"/>
              </w:rPr>
              <w:t xml:space="preserve">Modificaciones </w:t>
            </w:r>
            <w:r w:rsidR="00896B95" w:rsidRPr="007A61A4">
              <w:rPr>
                <w:rFonts w:ascii="Arial Narrow" w:hAnsi="Arial Narrow" w:cs="Calibri"/>
                <w:sz w:val="24"/>
                <w:szCs w:val="24"/>
                <w:lang w:val="es-MX"/>
              </w:rPr>
              <w:t>de Ingresos</w:t>
            </w:r>
            <w:r>
              <w:rPr>
                <w:rFonts w:ascii="Arial Narrow" w:hAnsi="Arial Narrow" w:cs="Calibri"/>
                <w:sz w:val="24"/>
                <w:szCs w:val="24"/>
                <w:lang w:val="es-MX"/>
              </w:rPr>
              <w:t xml:space="preserve"> (Venta de activo fijo)</w:t>
            </w:r>
          </w:p>
        </w:tc>
        <w:tc>
          <w:tcPr>
            <w:tcW w:w="3339" w:type="dxa"/>
          </w:tcPr>
          <w:p w:rsidR="00896B95" w:rsidRPr="007A61A4" w:rsidRDefault="00FB495E" w:rsidP="0073071F">
            <w:pPr>
              <w:spacing w:after="0" w:line="240" w:lineRule="auto"/>
              <w:rPr>
                <w:rFonts w:ascii="Arial Narrow" w:hAnsi="Arial Narrow" w:cs="Calibri"/>
                <w:sz w:val="24"/>
                <w:szCs w:val="24"/>
                <w:lang w:val="es-MX"/>
              </w:rPr>
            </w:pPr>
            <w:r>
              <w:rPr>
                <w:rFonts w:ascii="Arial Narrow" w:hAnsi="Arial Narrow" w:cs="Calibri"/>
                <w:sz w:val="24"/>
                <w:szCs w:val="24"/>
                <w:lang w:val="es-MX"/>
              </w:rPr>
              <w:t xml:space="preserve">         </w:t>
            </w:r>
            <w:r w:rsidR="008264BD">
              <w:rPr>
                <w:rFonts w:ascii="Arial Narrow" w:hAnsi="Arial Narrow" w:cs="Calibri"/>
                <w:sz w:val="24"/>
                <w:szCs w:val="24"/>
                <w:lang w:val="es-MX"/>
              </w:rPr>
              <w:t xml:space="preserve">              </w:t>
            </w:r>
            <w:r>
              <w:rPr>
                <w:rFonts w:ascii="Arial Narrow" w:hAnsi="Arial Narrow" w:cs="Calibri"/>
                <w:sz w:val="24"/>
                <w:szCs w:val="24"/>
                <w:lang w:val="es-MX"/>
              </w:rPr>
              <w:t xml:space="preserve">   </w:t>
            </w:r>
            <w:r w:rsidR="00896B95" w:rsidRPr="007A61A4">
              <w:rPr>
                <w:rFonts w:ascii="Arial Narrow" w:hAnsi="Arial Narrow" w:cs="Calibri"/>
                <w:sz w:val="24"/>
                <w:szCs w:val="24"/>
                <w:lang w:val="es-MX"/>
              </w:rPr>
              <w:t>$</w:t>
            </w:r>
            <w:r w:rsidR="00332A53">
              <w:rPr>
                <w:rFonts w:ascii="Arial Narrow" w:hAnsi="Arial Narrow" w:cs="Calibri"/>
                <w:sz w:val="24"/>
                <w:szCs w:val="24"/>
                <w:lang w:val="es-MX"/>
              </w:rPr>
              <w:t xml:space="preserve"> </w:t>
            </w:r>
            <w:r w:rsidR="0073071F">
              <w:rPr>
                <w:rFonts w:ascii="Arial Narrow" w:hAnsi="Arial Narrow" w:cs="Calibri"/>
                <w:sz w:val="24"/>
                <w:szCs w:val="24"/>
                <w:lang w:val="es-MX"/>
              </w:rPr>
              <w:t xml:space="preserve"> </w:t>
            </w:r>
            <w:r w:rsidR="005B7A20">
              <w:rPr>
                <w:rFonts w:ascii="Arial Narrow" w:hAnsi="Arial Narrow" w:cs="Calibri"/>
                <w:sz w:val="24"/>
                <w:szCs w:val="24"/>
                <w:lang w:val="es-MX"/>
              </w:rPr>
              <w:t xml:space="preserve">    </w:t>
            </w:r>
            <w:r w:rsidR="0073071F">
              <w:rPr>
                <w:rFonts w:ascii="Arial Narrow" w:hAnsi="Arial Narrow" w:cs="Calibri"/>
                <w:sz w:val="24"/>
                <w:szCs w:val="24"/>
                <w:lang w:val="es-MX"/>
              </w:rPr>
              <w:t>30,000</w:t>
            </w:r>
            <w:r w:rsidR="00332A53">
              <w:rPr>
                <w:rFonts w:ascii="Arial Narrow" w:hAnsi="Arial Narrow" w:cs="Calibri"/>
                <w:sz w:val="24"/>
                <w:szCs w:val="24"/>
                <w:lang w:val="es-MX"/>
              </w:rPr>
              <w:t>.</w:t>
            </w:r>
            <w:r w:rsidR="00896B95" w:rsidRPr="007A61A4">
              <w:rPr>
                <w:rFonts w:ascii="Arial Narrow" w:hAnsi="Arial Narrow" w:cs="Calibri"/>
                <w:sz w:val="24"/>
                <w:szCs w:val="24"/>
                <w:lang w:val="es-MX"/>
              </w:rPr>
              <w:t>00</w:t>
            </w:r>
          </w:p>
        </w:tc>
      </w:tr>
      <w:tr w:rsidR="00896B95" w:rsidRPr="007A61A4" w:rsidTr="00CB03DC">
        <w:tc>
          <w:tcPr>
            <w:tcW w:w="1101" w:type="dxa"/>
          </w:tcPr>
          <w:p w:rsidR="00896B95" w:rsidRPr="007A61A4" w:rsidRDefault="00896B95"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8140</w:t>
            </w:r>
          </w:p>
        </w:tc>
        <w:tc>
          <w:tcPr>
            <w:tcW w:w="5748" w:type="dxa"/>
          </w:tcPr>
          <w:p w:rsidR="00896B95" w:rsidRPr="007A61A4" w:rsidRDefault="00896B95"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Ingreso Devengado</w:t>
            </w:r>
          </w:p>
        </w:tc>
        <w:tc>
          <w:tcPr>
            <w:tcW w:w="3339" w:type="dxa"/>
          </w:tcPr>
          <w:p w:rsidR="00896B95" w:rsidRPr="007A61A4" w:rsidRDefault="002C06E9" w:rsidP="0073071F">
            <w:pPr>
              <w:spacing w:after="0" w:line="240" w:lineRule="auto"/>
              <w:jc w:val="right"/>
              <w:rPr>
                <w:rFonts w:ascii="Arial Narrow" w:hAnsi="Arial Narrow" w:cs="Calibri"/>
                <w:sz w:val="24"/>
                <w:szCs w:val="24"/>
                <w:lang w:val="es-MX"/>
              </w:rPr>
            </w:pPr>
            <w:r>
              <w:rPr>
                <w:rFonts w:ascii="Arial Narrow" w:hAnsi="Arial Narrow" w:cs="Calibri"/>
                <w:sz w:val="24"/>
                <w:szCs w:val="24"/>
                <w:lang w:val="es-MX"/>
              </w:rPr>
              <w:t>$</w:t>
            </w:r>
            <w:r w:rsidR="0073071F">
              <w:rPr>
                <w:rFonts w:ascii="Arial Narrow" w:hAnsi="Arial Narrow" w:cs="Calibri"/>
                <w:sz w:val="24"/>
                <w:szCs w:val="24"/>
                <w:lang w:val="es-MX"/>
              </w:rPr>
              <w:t>31</w:t>
            </w:r>
            <w:r w:rsidR="00EE5F82">
              <w:rPr>
                <w:rFonts w:ascii="Arial Narrow" w:hAnsi="Arial Narrow" w:cs="Calibri"/>
                <w:sz w:val="24"/>
                <w:szCs w:val="24"/>
                <w:lang w:val="es-MX"/>
              </w:rPr>
              <w:t>,</w:t>
            </w:r>
            <w:r w:rsidR="0073071F">
              <w:rPr>
                <w:rFonts w:ascii="Arial Narrow" w:hAnsi="Arial Narrow" w:cs="Calibri"/>
                <w:sz w:val="24"/>
                <w:szCs w:val="24"/>
                <w:lang w:val="es-MX"/>
              </w:rPr>
              <w:t>183</w:t>
            </w:r>
            <w:r w:rsidR="00EE5F82">
              <w:rPr>
                <w:rFonts w:ascii="Arial Narrow" w:hAnsi="Arial Narrow" w:cs="Calibri"/>
                <w:sz w:val="24"/>
                <w:szCs w:val="24"/>
                <w:lang w:val="es-MX"/>
              </w:rPr>
              <w:t>,</w:t>
            </w:r>
            <w:r w:rsidR="0073071F">
              <w:rPr>
                <w:rFonts w:ascii="Arial Narrow" w:hAnsi="Arial Narrow" w:cs="Calibri"/>
                <w:sz w:val="24"/>
                <w:szCs w:val="24"/>
                <w:lang w:val="es-MX"/>
              </w:rPr>
              <w:t>304</w:t>
            </w:r>
            <w:r w:rsidR="00EE5F82">
              <w:rPr>
                <w:rFonts w:ascii="Arial Narrow" w:hAnsi="Arial Narrow" w:cs="Calibri"/>
                <w:sz w:val="24"/>
                <w:szCs w:val="24"/>
                <w:lang w:val="es-MX"/>
              </w:rPr>
              <w:t>.00</w:t>
            </w:r>
          </w:p>
        </w:tc>
      </w:tr>
      <w:tr w:rsidR="00896B95" w:rsidRPr="007A61A4" w:rsidTr="00CB03DC">
        <w:tc>
          <w:tcPr>
            <w:tcW w:w="1101" w:type="dxa"/>
          </w:tcPr>
          <w:p w:rsidR="00896B95" w:rsidRPr="007A61A4" w:rsidRDefault="00896B95"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8150</w:t>
            </w:r>
          </w:p>
        </w:tc>
        <w:tc>
          <w:tcPr>
            <w:tcW w:w="5748" w:type="dxa"/>
          </w:tcPr>
          <w:p w:rsidR="00896B95" w:rsidRPr="007A61A4" w:rsidRDefault="00896B95"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Ingreso Recaudado</w:t>
            </w:r>
          </w:p>
        </w:tc>
        <w:tc>
          <w:tcPr>
            <w:tcW w:w="3339" w:type="dxa"/>
          </w:tcPr>
          <w:p w:rsidR="00896B95" w:rsidRPr="007A61A4" w:rsidRDefault="00896B95" w:rsidP="0073071F">
            <w:pPr>
              <w:spacing w:after="0" w:line="240" w:lineRule="auto"/>
              <w:jc w:val="right"/>
              <w:rPr>
                <w:rFonts w:ascii="Arial Narrow" w:hAnsi="Arial Narrow" w:cs="Calibri"/>
                <w:sz w:val="24"/>
                <w:szCs w:val="24"/>
                <w:lang w:val="es-MX"/>
              </w:rPr>
            </w:pPr>
            <w:r w:rsidRPr="007A61A4">
              <w:rPr>
                <w:rFonts w:ascii="Arial Narrow" w:hAnsi="Arial Narrow" w:cs="Calibri"/>
                <w:sz w:val="24"/>
                <w:szCs w:val="24"/>
                <w:lang w:val="es-MX"/>
              </w:rPr>
              <w:t>$</w:t>
            </w:r>
            <w:r w:rsidR="0073071F">
              <w:rPr>
                <w:rFonts w:ascii="Arial Narrow" w:hAnsi="Arial Narrow" w:cs="Calibri"/>
                <w:sz w:val="24"/>
                <w:szCs w:val="24"/>
                <w:lang w:val="es-MX"/>
              </w:rPr>
              <w:t>31</w:t>
            </w:r>
            <w:r w:rsidR="00EE5F82">
              <w:rPr>
                <w:rFonts w:ascii="Arial Narrow" w:hAnsi="Arial Narrow" w:cs="Calibri"/>
                <w:sz w:val="24"/>
                <w:szCs w:val="24"/>
                <w:lang w:val="es-MX"/>
              </w:rPr>
              <w:t>,</w:t>
            </w:r>
            <w:r w:rsidR="0073071F">
              <w:rPr>
                <w:rFonts w:ascii="Arial Narrow" w:hAnsi="Arial Narrow" w:cs="Calibri"/>
                <w:sz w:val="24"/>
                <w:szCs w:val="24"/>
                <w:lang w:val="es-MX"/>
              </w:rPr>
              <w:t>183</w:t>
            </w:r>
            <w:r w:rsidR="00EE5F82">
              <w:rPr>
                <w:rFonts w:ascii="Arial Narrow" w:hAnsi="Arial Narrow" w:cs="Calibri"/>
                <w:sz w:val="24"/>
                <w:szCs w:val="24"/>
                <w:lang w:val="es-MX"/>
              </w:rPr>
              <w:t>,</w:t>
            </w:r>
            <w:r w:rsidR="0073071F">
              <w:rPr>
                <w:rFonts w:ascii="Arial Narrow" w:hAnsi="Arial Narrow" w:cs="Calibri"/>
                <w:sz w:val="24"/>
                <w:szCs w:val="24"/>
                <w:lang w:val="es-MX"/>
              </w:rPr>
              <w:t>304</w:t>
            </w:r>
            <w:r w:rsidR="00EE5F82">
              <w:rPr>
                <w:rFonts w:ascii="Arial Narrow" w:hAnsi="Arial Narrow" w:cs="Calibri"/>
                <w:sz w:val="24"/>
                <w:szCs w:val="24"/>
                <w:lang w:val="es-MX"/>
              </w:rPr>
              <w:t>.00</w:t>
            </w:r>
          </w:p>
        </w:tc>
      </w:tr>
    </w:tbl>
    <w:p w:rsidR="00382BD9" w:rsidRDefault="00382BD9" w:rsidP="00896B95">
      <w:pPr>
        <w:spacing w:line="240" w:lineRule="auto"/>
        <w:rPr>
          <w:rFonts w:ascii="Arial Narrow" w:hAnsi="Arial Narrow" w:cs="Calibri"/>
          <w:sz w:val="24"/>
          <w:szCs w:val="24"/>
          <w:lang w:val="es-MX"/>
        </w:rPr>
      </w:pPr>
    </w:p>
    <w:p w:rsidR="00896B95" w:rsidRDefault="00896B95" w:rsidP="00896B95">
      <w:pPr>
        <w:spacing w:line="240" w:lineRule="auto"/>
        <w:rPr>
          <w:rFonts w:ascii="Arial Narrow" w:hAnsi="Arial Narrow" w:cs="Calibri"/>
          <w:i/>
          <w:sz w:val="24"/>
          <w:szCs w:val="24"/>
          <w:lang w:val="es-MX"/>
        </w:rPr>
      </w:pPr>
      <w:r w:rsidRPr="007A61A4">
        <w:rPr>
          <w:rFonts w:ascii="Arial Narrow" w:hAnsi="Arial Narrow" w:cs="Calibri"/>
          <w:i/>
          <w:sz w:val="24"/>
          <w:szCs w:val="24"/>
          <w:lang w:val="es-MX"/>
        </w:rPr>
        <w:t>Cuentas de Egresos</w:t>
      </w:r>
    </w:p>
    <w:p w:rsidR="002F1744" w:rsidRPr="007A61A4" w:rsidRDefault="002F1744" w:rsidP="00896B95">
      <w:pPr>
        <w:spacing w:line="240" w:lineRule="auto"/>
        <w:rPr>
          <w:rFonts w:ascii="Arial Narrow" w:hAnsi="Arial Narrow" w:cs="Calibri"/>
          <w:i/>
          <w:sz w:val="24"/>
          <w:szCs w:val="24"/>
          <w:lang w:val="es-MX"/>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4920"/>
        <w:gridCol w:w="2906"/>
      </w:tblGrid>
      <w:tr w:rsidR="00C773AE" w:rsidRPr="007A61A4" w:rsidTr="00C773AE">
        <w:tc>
          <w:tcPr>
            <w:tcW w:w="1052" w:type="dxa"/>
          </w:tcPr>
          <w:p w:rsidR="00C773AE" w:rsidRPr="007A61A4" w:rsidRDefault="00C773AE"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8210</w:t>
            </w:r>
          </w:p>
        </w:tc>
        <w:tc>
          <w:tcPr>
            <w:tcW w:w="5071" w:type="dxa"/>
          </w:tcPr>
          <w:p w:rsidR="00C773AE" w:rsidRPr="007A61A4" w:rsidRDefault="00C773AE"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Presupuesto de Egresos Aprobado</w:t>
            </w:r>
          </w:p>
        </w:tc>
        <w:tc>
          <w:tcPr>
            <w:tcW w:w="2965" w:type="dxa"/>
          </w:tcPr>
          <w:p w:rsidR="00C773AE" w:rsidRPr="007A61A4" w:rsidRDefault="000B320F" w:rsidP="000B320F">
            <w:pPr>
              <w:spacing w:after="0" w:line="240" w:lineRule="auto"/>
              <w:jc w:val="center"/>
              <w:rPr>
                <w:rFonts w:ascii="Arial Narrow" w:hAnsi="Arial Narrow" w:cs="Calibri"/>
                <w:sz w:val="24"/>
                <w:szCs w:val="24"/>
                <w:lang w:val="es-MX"/>
              </w:rPr>
            </w:pPr>
            <w:r>
              <w:rPr>
                <w:rFonts w:ascii="Arial Narrow" w:hAnsi="Arial Narrow" w:cs="Calibri"/>
                <w:sz w:val="24"/>
                <w:szCs w:val="24"/>
                <w:lang w:val="es-MX"/>
              </w:rPr>
              <w:t xml:space="preserve">                      </w:t>
            </w:r>
            <w:r w:rsidR="00C773AE" w:rsidRPr="007A61A4">
              <w:rPr>
                <w:rFonts w:ascii="Arial Narrow" w:hAnsi="Arial Narrow" w:cs="Calibri"/>
                <w:sz w:val="24"/>
                <w:szCs w:val="24"/>
                <w:lang w:val="es-MX"/>
              </w:rPr>
              <w:t>$</w:t>
            </w:r>
            <w:r w:rsidR="00332A53">
              <w:rPr>
                <w:rFonts w:ascii="Arial Narrow" w:hAnsi="Arial Narrow" w:cs="Calibri"/>
                <w:sz w:val="24"/>
                <w:szCs w:val="24"/>
                <w:lang w:val="es-MX"/>
              </w:rPr>
              <w:t>40</w:t>
            </w:r>
            <w:r w:rsidR="00C773AE" w:rsidRPr="007A61A4">
              <w:rPr>
                <w:rFonts w:ascii="Arial Narrow" w:hAnsi="Arial Narrow" w:cs="Calibri"/>
                <w:sz w:val="24"/>
                <w:szCs w:val="24"/>
                <w:lang w:val="es-MX"/>
              </w:rPr>
              <w:t>,</w:t>
            </w:r>
            <w:r w:rsidR="00844F7A">
              <w:rPr>
                <w:rFonts w:ascii="Arial Narrow" w:hAnsi="Arial Narrow" w:cs="Calibri"/>
                <w:sz w:val="24"/>
                <w:szCs w:val="24"/>
                <w:lang w:val="es-MX"/>
              </w:rPr>
              <w:t>0</w:t>
            </w:r>
            <w:r w:rsidR="00332A53">
              <w:rPr>
                <w:rFonts w:ascii="Arial Narrow" w:hAnsi="Arial Narrow" w:cs="Calibri"/>
                <w:sz w:val="24"/>
                <w:szCs w:val="24"/>
                <w:lang w:val="es-MX"/>
              </w:rPr>
              <w:t>2</w:t>
            </w:r>
            <w:r w:rsidR="00844F7A">
              <w:rPr>
                <w:rFonts w:ascii="Arial Narrow" w:hAnsi="Arial Narrow" w:cs="Calibri"/>
                <w:sz w:val="24"/>
                <w:szCs w:val="24"/>
                <w:lang w:val="es-MX"/>
              </w:rPr>
              <w:t>0</w:t>
            </w:r>
            <w:r w:rsidR="00C773AE" w:rsidRPr="007A61A4">
              <w:rPr>
                <w:rFonts w:ascii="Arial Narrow" w:hAnsi="Arial Narrow" w:cs="Calibri"/>
                <w:sz w:val="24"/>
                <w:szCs w:val="24"/>
                <w:lang w:val="es-MX"/>
              </w:rPr>
              <w:t>,</w:t>
            </w:r>
            <w:r w:rsidR="00844F7A">
              <w:rPr>
                <w:rFonts w:ascii="Arial Narrow" w:hAnsi="Arial Narrow" w:cs="Calibri"/>
                <w:sz w:val="24"/>
                <w:szCs w:val="24"/>
                <w:lang w:val="es-MX"/>
              </w:rPr>
              <w:t>000</w:t>
            </w:r>
            <w:r w:rsidR="00C773AE" w:rsidRPr="007A61A4">
              <w:rPr>
                <w:rFonts w:ascii="Arial Narrow" w:hAnsi="Arial Narrow" w:cs="Calibri"/>
                <w:sz w:val="24"/>
                <w:szCs w:val="24"/>
                <w:lang w:val="es-MX"/>
              </w:rPr>
              <w:t>.00</w:t>
            </w:r>
          </w:p>
        </w:tc>
      </w:tr>
      <w:tr w:rsidR="00C773AE" w:rsidRPr="007A61A4" w:rsidTr="00C773AE">
        <w:tc>
          <w:tcPr>
            <w:tcW w:w="1052" w:type="dxa"/>
          </w:tcPr>
          <w:p w:rsidR="00C773AE" w:rsidRPr="007A61A4" w:rsidRDefault="00C773AE"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8220</w:t>
            </w:r>
          </w:p>
        </w:tc>
        <w:tc>
          <w:tcPr>
            <w:tcW w:w="5071" w:type="dxa"/>
          </w:tcPr>
          <w:p w:rsidR="00C773AE" w:rsidRPr="007A61A4" w:rsidRDefault="00C773AE"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Presupuesto de Egresos por Ejercer</w:t>
            </w:r>
          </w:p>
        </w:tc>
        <w:tc>
          <w:tcPr>
            <w:tcW w:w="2965" w:type="dxa"/>
          </w:tcPr>
          <w:p w:rsidR="00C773AE" w:rsidRPr="007A61A4" w:rsidRDefault="000B320F" w:rsidP="005B7A20">
            <w:pPr>
              <w:spacing w:after="0" w:line="240" w:lineRule="auto"/>
              <w:rPr>
                <w:rFonts w:ascii="Arial Narrow" w:hAnsi="Arial Narrow" w:cs="Calibri"/>
                <w:sz w:val="24"/>
                <w:szCs w:val="24"/>
                <w:lang w:val="es-MX"/>
              </w:rPr>
            </w:pPr>
            <w:r>
              <w:rPr>
                <w:rFonts w:ascii="Arial Narrow" w:hAnsi="Arial Narrow" w:cs="Calibri"/>
                <w:sz w:val="24"/>
                <w:szCs w:val="24"/>
                <w:lang w:val="es-MX"/>
              </w:rPr>
              <w:t xml:space="preserve">  </w:t>
            </w:r>
            <w:r w:rsidR="00FB495E">
              <w:rPr>
                <w:rFonts w:ascii="Arial Narrow" w:hAnsi="Arial Narrow" w:cs="Calibri"/>
                <w:sz w:val="24"/>
                <w:szCs w:val="24"/>
                <w:lang w:val="es-MX"/>
              </w:rPr>
              <w:t xml:space="preserve">   </w:t>
            </w:r>
            <w:r w:rsidR="009342BD">
              <w:rPr>
                <w:rFonts w:ascii="Arial Narrow" w:hAnsi="Arial Narrow" w:cs="Calibri"/>
                <w:sz w:val="24"/>
                <w:szCs w:val="24"/>
                <w:lang w:val="es-MX"/>
              </w:rPr>
              <w:t xml:space="preserve">            </w:t>
            </w:r>
            <w:r w:rsidR="00EE5F82">
              <w:rPr>
                <w:rFonts w:ascii="Arial Narrow" w:hAnsi="Arial Narrow" w:cs="Calibri"/>
                <w:sz w:val="24"/>
                <w:szCs w:val="24"/>
                <w:lang w:val="es-MX"/>
              </w:rPr>
              <w:t xml:space="preserve"> </w:t>
            </w:r>
            <w:r w:rsidR="009342BD">
              <w:rPr>
                <w:rFonts w:ascii="Arial Narrow" w:hAnsi="Arial Narrow" w:cs="Calibri"/>
                <w:sz w:val="24"/>
                <w:szCs w:val="24"/>
                <w:lang w:val="es-MX"/>
              </w:rPr>
              <w:t xml:space="preserve">  </w:t>
            </w:r>
            <w:r w:rsidR="00FB495E">
              <w:rPr>
                <w:rFonts w:ascii="Arial Narrow" w:hAnsi="Arial Narrow" w:cs="Calibri"/>
                <w:sz w:val="24"/>
                <w:szCs w:val="24"/>
                <w:lang w:val="es-MX"/>
              </w:rPr>
              <w:t xml:space="preserve">  </w:t>
            </w:r>
            <w:r w:rsidR="00EE5F82">
              <w:rPr>
                <w:rFonts w:ascii="Arial Narrow" w:hAnsi="Arial Narrow" w:cs="Calibri"/>
                <w:sz w:val="24"/>
                <w:szCs w:val="24"/>
                <w:lang w:val="es-MX"/>
              </w:rPr>
              <w:t xml:space="preserve"> </w:t>
            </w:r>
            <w:r w:rsidR="005B7A20">
              <w:rPr>
                <w:rFonts w:ascii="Arial Narrow" w:hAnsi="Arial Narrow" w:cs="Calibri"/>
                <w:sz w:val="24"/>
                <w:szCs w:val="24"/>
                <w:lang w:val="es-MX"/>
              </w:rPr>
              <w:t xml:space="preserve"> </w:t>
            </w:r>
            <w:r w:rsidR="00C773AE" w:rsidRPr="007A61A4">
              <w:rPr>
                <w:rFonts w:ascii="Arial Narrow" w:hAnsi="Arial Narrow" w:cs="Calibri"/>
                <w:sz w:val="24"/>
                <w:szCs w:val="24"/>
                <w:lang w:val="es-MX"/>
              </w:rPr>
              <w:t>$</w:t>
            </w:r>
            <w:r w:rsidR="005B7A20">
              <w:rPr>
                <w:rFonts w:ascii="Arial Narrow" w:hAnsi="Arial Narrow" w:cs="Calibri"/>
                <w:sz w:val="24"/>
                <w:szCs w:val="24"/>
                <w:lang w:val="es-MX"/>
              </w:rPr>
              <w:t xml:space="preserve">  8</w:t>
            </w:r>
            <w:r>
              <w:rPr>
                <w:rFonts w:ascii="Arial Narrow" w:hAnsi="Arial Narrow" w:cs="Calibri"/>
                <w:sz w:val="24"/>
                <w:szCs w:val="24"/>
                <w:lang w:val="es-MX"/>
              </w:rPr>
              <w:t>,</w:t>
            </w:r>
            <w:r w:rsidR="005B7A20">
              <w:rPr>
                <w:rFonts w:ascii="Arial Narrow" w:hAnsi="Arial Narrow" w:cs="Calibri"/>
                <w:sz w:val="24"/>
                <w:szCs w:val="24"/>
                <w:lang w:val="es-MX"/>
              </w:rPr>
              <w:t>866</w:t>
            </w:r>
            <w:r>
              <w:rPr>
                <w:rFonts w:ascii="Arial Narrow" w:hAnsi="Arial Narrow" w:cs="Calibri"/>
                <w:sz w:val="24"/>
                <w:szCs w:val="24"/>
                <w:lang w:val="es-MX"/>
              </w:rPr>
              <w:t>,</w:t>
            </w:r>
            <w:r w:rsidR="005B7A20">
              <w:rPr>
                <w:rFonts w:ascii="Arial Narrow" w:hAnsi="Arial Narrow" w:cs="Calibri"/>
                <w:sz w:val="24"/>
                <w:szCs w:val="24"/>
                <w:lang w:val="es-MX"/>
              </w:rPr>
              <w:t>696</w:t>
            </w:r>
            <w:r>
              <w:rPr>
                <w:rFonts w:ascii="Arial Narrow" w:hAnsi="Arial Narrow" w:cs="Calibri"/>
                <w:sz w:val="24"/>
                <w:szCs w:val="24"/>
                <w:lang w:val="es-MX"/>
              </w:rPr>
              <w:t>.</w:t>
            </w:r>
            <w:r w:rsidR="005B7A20">
              <w:rPr>
                <w:rFonts w:ascii="Arial Narrow" w:hAnsi="Arial Narrow" w:cs="Calibri"/>
                <w:sz w:val="24"/>
                <w:szCs w:val="24"/>
                <w:lang w:val="es-MX"/>
              </w:rPr>
              <w:t>00</w:t>
            </w:r>
            <w:r w:rsidR="00FB495E">
              <w:rPr>
                <w:rFonts w:ascii="Arial Narrow" w:hAnsi="Arial Narrow" w:cs="Calibri"/>
                <w:sz w:val="24"/>
                <w:szCs w:val="24"/>
                <w:lang w:val="es-MX"/>
              </w:rPr>
              <w:t xml:space="preserve">          </w:t>
            </w:r>
          </w:p>
        </w:tc>
      </w:tr>
      <w:tr w:rsidR="00C773AE" w:rsidRPr="007A61A4" w:rsidTr="00C773AE">
        <w:tc>
          <w:tcPr>
            <w:tcW w:w="1052" w:type="dxa"/>
          </w:tcPr>
          <w:p w:rsidR="00C773AE" w:rsidRPr="007A61A4" w:rsidRDefault="00C773AE"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8230</w:t>
            </w:r>
          </w:p>
        </w:tc>
        <w:tc>
          <w:tcPr>
            <w:tcW w:w="5071" w:type="dxa"/>
          </w:tcPr>
          <w:p w:rsidR="00C773AE" w:rsidRPr="007A61A4" w:rsidRDefault="00C773AE"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Modificaciones Al Presupuesto De Egresos Aprobado</w:t>
            </w:r>
          </w:p>
        </w:tc>
        <w:tc>
          <w:tcPr>
            <w:tcW w:w="2965" w:type="dxa"/>
          </w:tcPr>
          <w:p w:rsidR="00C773AE" w:rsidRPr="007A61A4" w:rsidRDefault="00FB495E" w:rsidP="006F3A28">
            <w:pPr>
              <w:spacing w:after="0" w:line="240" w:lineRule="auto"/>
              <w:jc w:val="center"/>
              <w:rPr>
                <w:rFonts w:ascii="Arial Narrow" w:hAnsi="Arial Narrow" w:cs="Calibri"/>
                <w:sz w:val="24"/>
                <w:szCs w:val="24"/>
                <w:lang w:val="es-MX"/>
              </w:rPr>
            </w:pPr>
            <w:r>
              <w:rPr>
                <w:rFonts w:ascii="Arial Narrow" w:hAnsi="Arial Narrow" w:cs="Calibri"/>
                <w:sz w:val="24"/>
                <w:szCs w:val="24"/>
                <w:lang w:val="es-MX"/>
              </w:rPr>
              <w:t xml:space="preserve">        </w:t>
            </w:r>
            <w:r w:rsidR="00332A53">
              <w:rPr>
                <w:rFonts w:ascii="Arial Narrow" w:hAnsi="Arial Narrow" w:cs="Calibri"/>
                <w:sz w:val="24"/>
                <w:szCs w:val="24"/>
                <w:lang w:val="es-MX"/>
              </w:rPr>
              <w:t xml:space="preserve"> $ 0</w:t>
            </w:r>
            <w:r w:rsidR="006F3A28">
              <w:rPr>
                <w:rFonts w:ascii="Arial Narrow" w:hAnsi="Arial Narrow" w:cs="Calibri"/>
                <w:sz w:val="24"/>
                <w:szCs w:val="24"/>
                <w:lang w:val="es-MX"/>
              </w:rPr>
              <w:t>.00</w:t>
            </w:r>
          </w:p>
        </w:tc>
      </w:tr>
      <w:tr w:rsidR="00C773AE" w:rsidRPr="007A61A4" w:rsidTr="00C773AE">
        <w:tc>
          <w:tcPr>
            <w:tcW w:w="1052" w:type="dxa"/>
          </w:tcPr>
          <w:p w:rsidR="00C773AE" w:rsidRPr="007A61A4" w:rsidRDefault="00C773AE"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8240</w:t>
            </w:r>
          </w:p>
        </w:tc>
        <w:tc>
          <w:tcPr>
            <w:tcW w:w="5071" w:type="dxa"/>
          </w:tcPr>
          <w:p w:rsidR="00C773AE" w:rsidRPr="007A61A4" w:rsidRDefault="00C773AE"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Presupuesto de Egresos Comprometido</w:t>
            </w:r>
          </w:p>
        </w:tc>
        <w:tc>
          <w:tcPr>
            <w:tcW w:w="2965" w:type="dxa"/>
          </w:tcPr>
          <w:p w:rsidR="00C773AE" w:rsidRPr="007A61A4" w:rsidRDefault="00511B23" w:rsidP="006B4FB7">
            <w:pPr>
              <w:spacing w:after="0" w:line="240" w:lineRule="auto"/>
              <w:jc w:val="center"/>
              <w:rPr>
                <w:rFonts w:ascii="Arial Narrow" w:hAnsi="Arial Narrow" w:cs="Calibri"/>
                <w:sz w:val="24"/>
                <w:szCs w:val="24"/>
                <w:lang w:val="es-MX"/>
              </w:rPr>
            </w:pPr>
            <w:r>
              <w:rPr>
                <w:rFonts w:ascii="Arial Narrow" w:hAnsi="Arial Narrow" w:cs="Calibri"/>
                <w:sz w:val="24"/>
                <w:szCs w:val="24"/>
                <w:lang w:val="es-MX"/>
              </w:rPr>
              <w:t xml:space="preserve">                        </w:t>
            </w:r>
            <w:r w:rsidR="00C773AE">
              <w:rPr>
                <w:rFonts w:ascii="Arial Narrow" w:hAnsi="Arial Narrow" w:cs="Calibri"/>
                <w:sz w:val="24"/>
                <w:szCs w:val="24"/>
                <w:lang w:val="es-MX"/>
              </w:rPr>
              <w:t>$</w:t>
            </w:r>
            <w:r w:rsidR="006B4FB7">
              <w:rPr>
                <w:rFonts w:ascii="Arial Narrow" w:hAnsi="Arial Narrow" w:cs="Calibri"/>
                <w:sz w:val="24"/>
                <w:szCs w:val="24"/>
                <w:lang w:val="es-MX"/>
              </w:rPr>
              <w:t>31</w:t>
            </w:r>
            <w:r w:rsidR="00453FDA">
              <w:rPr>
                <w:rFonts w:ascii="Arial Narrow" w:hAnsi="Arial Narrow" w:cs="Calibri"/>
                <w:sz w:val="24"/>
                <w:szCs w:val="24"/>
                <w:lang w:val="es-MX"/>
              </w:rPr>
              <w:t>,</w:t>
            </w:r>
            <w:r w:rsidR="006B4FB7">
              <w:rPr>
                <w:rFonts w:ascii="Arial Narrow" w:hAnsi="Arial Narrow" w:cs="Calibri"/>
                <w:sz w:val="24"/>
                <w:szCs w:val="24"/>
                <w:lang w:val="es-MX"/>
              </w:rPr>
              <w:t>18</w:t>
            </w:r>
            <w:r w:rsidR="00E104C5">
              <w:rPr>
                <w:rFonts w:ascii="Arial Narrow" w:hAnsi="Arial Narrow" w:cs="Calibri"/>
                <w:sz w:val="24"/>
                <w:szCs w:val="24"/>
                <w:lang w:val="es-MX"/>
              </w:rPr>
              <w:t>3</w:t>
            </w:r>
            <w:r w:rsidR="00453FDA">
              <w:rPr>
                <w:rFonts w:ascii="Arial Narrow" w:hAnsi="Arial Narrow" w:cs="Calibri"/>
                <w:sz w:val="24"/>
                <w:szCs w:val="24"/>
                <w:lang w:val="es-MX"/>
              </w:rPr>
              <w:t>,</w:t>
            </w:r>
            <w:r w:rsidR="006B4FB7">
              <w:rPr>
                <w:rFonts w:ascii="Arial Narrow" w:hAnsi="Arial Narrow" w:cs="Calibri"/>
                <w:sz w:val="24"/>
                <w:szCs w:val="24"/>
                <w:lang w:val="es-MX"/>
              </w:rPr>
              <w:t>304</w:t>
            </w:r>
            <w:r w:rsidR="00453FDA">
              <w:rPr>
                <w:rFonts w:ascii="Arial Narrow" w:hAnsi="Arial Narrow" w:cs="Calibri"/>
                <w:sz w:val="24"/>
                <w:szCs w:val="24"/>
                <w:lang w:val="es-MX"/>
              </w:rPr>
              <w:t>.</w:t>
            </w:r>
            <w:r w:rsidR="006B4FB7">
              <w:rPr>
                <w:rFonts w:ascii="Arial Narrow" w:hAnsi="Arial Narrow" w:cs="Calibri"/>
                <w:sz w:val="24"/>
                <w:szCs w:val="24"/>
                <w:lang w:val="es-MX"/>
              </w:rPr>
              <w:t>00</w:t>
            </w:r>
          </w:p>
        </w:tc>
      </w:tr>
      <w:tr w:rsidR="00C773AE" w:rsidRPr="007A61A4" w:rsidTr="00C773AE">
        <w:tc>
          <w:tcPr>
            <w:tcW w:w="1052" w:type="dxa"/>
          </w:tcPr>
          <w:p w:rsidR="00C773AE" w:rsidRPr="007A61A4" w:rsidRDefault="00C773AE"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8250</w:t>
            </w:r>
          </w:p>
        </w:tc>
        <w:tc>
          <w:tcPr>
            <w:tcW w:w="5071" w:type="dxa"/>
          </w:tcPr>
          <w:p w:rsidR="00C773AE" w:rsidRPr="007A61A4" w:rsidRDefault="00C773AE"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Presupuesto de Egresos Devengado</w:t>
            </w:r>
          </w:p>
        </w:tc>
        <w:tc>
          <w:tcPr>
            <w:tcW w:w="2965" w:type="dxa"/>
          </w:tcPr>
          <w:p w:rsidR="00C773AE" w:rsidRPr="007A61A4" w:rsidRDefault="00650A00" w:rsidP="006B4FB7">
            <w:pPr>
              <w:spacing w:after="0" w:line="240" w:lineRule="auto"/>
              <w:jc w:val="center"/>
              <w:rPr>
                <w:rFonts w:ascii="Arial Narrow" w:hAnsi="Arial Narrow" w:cs="Calibri"/>
                <w:sz w:val="24"/>
                <w:szCs w:val="24"/>
                <w:lang w:val="es-MX"/>
              </w:rPr>
            </w:pPr>
            <w:r>
              <w:rPr>
                <w:rFonts w:ascii="Arial Narrow" w:hAnsi="Arial Narrow" w:cs="Calibri"/>
                <w:sz w:val="24"/>
                <w:szCs w:val="24"/>
                <w:lang w:val="es-MX"/>
              </w:rPr>
              <w:t xml:space="preserve">                        </w:t>
            </w:r>
            <w:r w:rsidR="009342BD">
              <w:rPr>
                <w:rFonts w:ascii="Arial Narrow" w:hAnsi="Arial Narrow" w:cs="Calibri"/>
                <w:sz w:val="24"/>
                <w:szCs w:val="24"/>
                <w:lang w:val="es-MX"/>
              </w:rPr>
              <w:t>$</w:t>
            </w:r>
            <w:r w:rsidR="006B4FB7">
              <w:rPr>
                <w:rFonts w:ascii="Arial Narrow" w:hAnsi="Arial Narrow" w:cs="Calibri"/>
                <w:sz w:val="24"/>
                <w:szCs w:val="24"/>
                <w:lang w:val="es-MX"/>
              </w:rPr>
              <w:t>31</w:t>
            </w:r>
            <w:r w:rsidR="00104515">
              <w:rPr>
                <w:rFonts w:ascii="Arial Narrow" w:hAnsi="Arial Narrow" w:cs="Calibri"/>
                <w:sz w:val="24"/>
                <w:szCs w:val="24"/>
                <w:lang w:val="es-MX"/>
              </w:rPr>
              <w:t>,</w:t>
            </w:r>
            <w:r w:rsidR="006B4FB7">
              <w:rPr>
                <w:rFonts w:ascii="Arial Narrow" w:hAnsi="Arial Narrow" w:cs="Calibri"/>
                <w:sz w:val="24"/>
                <w:szCs w:val="24"/>
                <w:lang w:val="es-MX"/>
              </w:rPr>
              <w:t>183</w:t>
            </w:r>
            <w:r w:rsidR="00104515">
              <w:rPr>
                <w:rFonts w:ascii="Arial Narrow" w:hAnsi="Arial Narrow" w:cs="Calibri"/>
                <w:sz w:val="24"/>
                <w:szCs w:val="24"/>
                <w:lang w:val="es-MX"/>
              </w:rPr>
              <w:t>,</w:t>
            </w:r>
            <w:r w:rsidR="006B4FB7">
              <w:rPr>
                <w:rFonts w:ascii="Arial Narrow" w:hAnsi="Arial Narrow" w:cs="Calibri"/>
                <w:sz w:val="24"/>
                <w:szCs w:val="24"/>
                <w:lang w:val="es-MX"/>
              </w:rPr>
              <w:t>304</w:t>
            </w:r>
            <w:r w:rsidR="00104515">
              <w:rPr>
                <w:rFonts w:ascii="Arial Narrow" w:hAnsi="Arial Narrow" w:cs="Calibri"/>
                <w:sz w:val="24"/>
                <w:szCs w:val="24"/>
                <w:lang w:val="es-MX"/>
              </w:rPr>
              <w:t>.</w:t>
            </w:r>
            <w:r w:rsidR="006B4FB7">
              <w:rPr>
                <w:rFonts w:ascii="Arial Narrow" w:hAnsi="Arial Narrow" w:cs="Calibri"/>
                <w:sz w:val="24"/>
                <w:szCs w:val="24"/>
                <w:lang w:val="es-MX"/>
              </w:rPr>
              <w:t>00</w:t>
            </w:r>
          </w:p>
        </w:tc>
      </w:tr>
      <w:tr w:rsidR="00C97A67" w:rsidRPr="007A61A4" w:rsidTr="00C773AE">
        <w:tc>
          <w:tcPr>
            <w:tcW w:w="1052" w:type="dxa"/>
          </w:tcPr>
          <w:p w:rsidR="00C97A67" w:rsidRPr="007A61A4" w:rsidRDefault="00C97A67"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8260</w:t>
            </w:r>
          </w:p>
        </w:tc>
        <w:tc>
          <w:tcPr>
            <w:tcW w:w="5071" w:type="dxa"/>
          </w:tcPr>
          <w:p w:rsidR="00C97A67" w:rsidRPr="007A61A4" w:rsidRDefault="00C97A67"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Presupuesto de Egresos Ejercido</w:t>
            </w:r>
          </w:p>
        </w:tc>
        <w:tc>
          <w:tcPr>
            <w:tcW w:w="2965" w:type="dxa"/>
          </w:tcPr>
          <w:p w:rsidR="0000605D" w:rsidRPr="007A61A4" w:rsidRDefault="00332A53" w:rsidP="006B4FB7">
            <w:pPr>
              <w:spacing w:after="0" w:line="240" w:lineRule="auto"/>
              <w:jc w:val="center"/>
              <w:rPr>
                <w:rFonts w:ascii="Arial Narrow" w:hAnsi="Arial Narrow" w:cs="Calibri"/>
                <w:sz w:val="24"/>
                <w:szCs w:val="24"/>
                <w:lang w:val="es-MX"/>
              </w:rPr>
            </w:pPr>
            <w:r>
              <w:rPr>
                <w:rFonts w:ascii="Arial Narrow" w:hAnsi="Arial Narrow" w:cs="Calibri"/>
                <w:sz w:val="24"/>
                <w:szCs w:val="24"/>
                <w:lang w:val="es-MX"/>
              </w:rPr>
              <w:t xml:space="preserve">                        </w:t>
            </w:r>
            <w:r w:rsidR="009342BD">
              <w:rPr>
                <w:rFonts w:ascii="Arial Narrow" w:hAnsi="Arial Narrow" w:cs="Calibri"/>
                <w:sz w:val="24"/>
                <w:szCs w:val="24"/>
                <w:lang w:val="es-MX"/>
              </w:rPr>
              <w:t>$</w:t>
            </w:r>
            <w:r w:rsidR="00222578">
              <w:rPr>
                <w:rFonts w:ascii="Arial Narrow" w:hAnsi="Arial Narrow" w:cs="Calibri"/>
                <w:sz w:val="24"/>
                <w:szCs w:val="24"/>
                <w:lang w:val="es-MX"/>
              </w:rPr>
              <w:t>2</w:t>
            </w:r>
            <w:r w:rsidR="006B4FB7">
              <w:rPr>
                <w:rFonts w:ascii="Arial Narrow" w:hAnsi="Arial Narrow" w:cs="Calibri"/>
                <w:sz w:val="24"/>
                <w:szCs w:val="24"/>
                <w:lang w:val="es-MX"/>
              </w:rPr>
              <w:t>9</w:t>
            </w:r>
            <w:r w:rsidR="00104515">
              <w:rPr>
                <w:rFonts w:ascii="Arial Narrow" w:hAnsi="Arial Narrow" w:cs="Calibri"/>
                <w:sz w:val="24"/>
                <w:szCs w:val="24"/>
                <w:lang w:val="es-MX"/>
              </w:rPr>
              <w:t>,</w:t>
            </w:r>
            <w:r w:rsidR="006B4FB7">
              <w:rPr>
                <w:rFonts w:ascii="Arial Narrow" w:hAnsi="Arial Narrow" w:cs="Calibri"/>
                <w:sz w:val="24"/>
                <w:szCs w:val="24"/>
                <w:lang w:val="es-MX"/>
              </w:rPr>
              <w:t>355</w:t>
            </w:r>
            <w:r>
              <w:rPr>
                <w:rFonts w:ascii="Arial Narrow" w:hAnsi="Arial Narrow" w:cs="Calibri"/>
                <w:sz w:val="24"/>
                <w:szCs w:val="24"/>
                <w:lang w:val="es-MX"/>
              </w:rPr>
              <w:t>,</w:t>
            </w:r>
            <w:r w:rsidR="006B4FB7">
              <w:rPr>
                <w:rFonts w:ascii="Arial Narrow" w:hAnsi="Arial Narrow" w:cs="Calibri"/>
                <w:sz w:val="24"/>
                <w:szCs w:val="24"/>
                <w:lang w:val="es-MX"/>
              </w:rPr>
              <w:t>433</w:t>
            </w:r>
            <w:r w:rsidR="00104515">
              <w:rPr>
                <w:rFonts w:ascii="Arial Narrow" w:hAnsi="Arial Narrow" w:cs="Calibri"/>
                <w:sz w:val="24"/>
                <w:szCs w:val="24"/>
                <w:lang w:val="es-MX"/>
              </w:rPr>
              <w:t>.</w:t>
            </w:r>
            <w:r w:rsidR="00E104C5">
              <w:rPr>
                <w:rFonts w:ascii="Arial Narrow" w:hAnsi="Arial Narrow" w:cs="Calibri"/>
                <w:sz w:val="24"/>
                <w:szCs w:val="24"/>
                <w:lang w:val="es-MX"/>
              </w:rPr>
              <w:t>2</w:t>
            </w:r>
            <w:r w:rsidR="006B4FB7">
              <w:rPr>
                <w:rFonts w:ascii="Arial Narrow" w:hAnsi="Arial Narrow" w:cs="Calibri"/>
                <w:sz w:val="24"/>
                <w:szCs w:val="24"/>
                <w:lang w:val="es-MX"/>
              </w:rPr>
              <w:t>5</w:t>
            </w:r>
          </w:p>
        </w:tc>
      </w:tr>
      <w:tr w:rsidR="00C97A67" w:rsidRPr="007A61A4" w:rsidTr="00C773AE">
        <w:tc>
          <w:tcPr>
            <w:tcW w:w="1052" w:type="dxa"/>
          </w:tcPr>
          <w:p w:rsidR="00C97A67" w:rsidRPr="007A61A4" w:rsidRDefault="00C97A67"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8270</w:t>
            </w:r>
          </w:p>
        </w:tc>
        <w:tc>
          <w:tcPr>
            <w:tcW w:w="5071" w:type="dxa"/>
          </w:tcPr>
          <w:p w:rsidR="00C97A67" w:rsidRPr="007A61A4" w:rsidRDefault="00C97A67" w:rsidP="00CB03DC">
            <w:pPr>
              <w:spacing w:after="0" w:line="240" w:lineRule="auto"/>
              <w:rPr>
                <w:rFonts w:ascii="Arial Narrow" w:hAnsi="Arial Narrow" w:cs="Calibri"/>
                <w:sz w:val="24"/>
                <w:szCs w:val="24"/>
                <w:lang w:val="es-MX"/>
              </w:rPr>
            </w:pPr>
            <w:r w:rsidRPr="007A61A4">
              <w:rPr>
                <w:rFonts w:ascii="Arial Narrow" w:hAnsi="Arial Narrow" w:cs="Calibri"/>
                <w:sz w:val="24"/>
                <w:szCs w:val="24"/>
                <w:lang w:val="es-MX"/>
              </w:rPr>
              <w:t>Presupuesto de Egresos Pagado</w:t>
            </w:r>
          </w:p>
        </w:tc>
        <w:tc>
          <w:tcPr>
            <w:tcW w:w="2965" w:type="dxa"/>
          </w:tcPr>
          <w:p w:rsidR="00594469" w:rsidRPr="007A61A4" w:rsidRDefault="00332A53" w:rsidP="006B4FB7">
            <w:pPr>
              <w:spacing w:after="0" w:line="240" w:lineRule="auto"/>
              <w:jc w:val="center"/>
              <w:rPr>
                <w:rFonts w:ascii="Arial Narrow" w:hAnsi="Arial Narrow" w:cs="Calibri"/>
                <w:sz w:val="24"/>
                <w:szCs w:val="24"/>
                <w:lang w:val="es-MX"/>
              </w:rPr>
            </w:pPr>
            <w:r>
              <w:rPr>
                <w:rFonts w:ascii="Arial Narrow" w:hAnsi="Arial Narrow" w:cs="Calibri"/>
                <w:sz w:val="24"/>
                <w:szCs w:val="24"/>
                <w:lang w:val="es-MX"/>
              </w:rPr>
              <w:t xml:space="preserve">                        </w:t>
            </w:r>
            <w:r w:rsidR="00172D42">
              <w:rPr>
                <w:rFonts w:ascii="Arial Narrow" w:hAnsi="Arial Narrow" w:cs="Calibri"/>
                <w:sz w:val="24"/>
                <w:szCs w:val="24"/>
                <w:lang w:val="es-MX"/>
              </w:rPr>
              <w:t>$</w:t>
            </w:r>
            <w:r w:rsidR="00222578">
              <w:rPr>
                <w:rFonts w:ascii="Arial Narrow" w:hAnsi="Arial Narrow" w:cs="Calibri"/>
                <w:sz w:val="24"/>
                <w:szCs w:val="24"/>
                <w:lang w:val="es-MX"/>
              </w:rPr>
              <w:t>2</w:t>
            </w:r>
            <w:r w:rsidR="006B4FB7">
              <w:rPr>
                <w:rFonts w:ascii="Arial Narrow" w:hAnsi="Arial Narrow" w:cs="Calibri"/>
                <w:sz w:val="24"/>
                <w:szCs w:val="24"/>
                <w:lang w:val="es-MX"/>
              </w:rPr>
              <w:t>9</w:t>
            </w:r>
            <w:r w:rsidR="00104515">
              <w:rPr>
                <w:rFonts w:ascii="Arial Narrow" w:hAnsi="Arial Narrow" w:cs="Calibri"/>
                <w:sz w:val="24"/>
                <w:szCs w:val="24"/>
                <w:lang w:val="es-MX"/>
              </w:rPr>
              <w:t>,</w:t>
            </w:r>
            <w:r w:rsidR="00E104C5">
              <w:rPr>
                <w:rFonts w:ascii="Arial Narrow" w:hAnsi="Arial Narrow" w:cs="Calibri"/>
                <w:sz w:val="24"/>
                <w:szCs w:val="24"/>
                <w:lang w:val="es-MX"/>
              </w:rPr>
              <w:t>3</w:t>
            </w:r>
            <w:r w:rsidR="006B4FB7">
              <w:rPr>
                <w:rFonts w:ascii="Arial Narrow" w:hAnsi="Arial Narrow" w:cs="Calibri"/>
                <w:sz w:val="24"/>
                <w:szCs w:val="24"/>
                <w:lang w:val="es-MX"/>
              </w:rPr>
              <w:t>55</w:t>
            </w:r>
            <w:r w:rsidR="00104515">
              <w:rPr>
                <w:rFonts w:ascii="Arial Narrow" w:hAnsi="Arial Narrow" w:cs="Calibri"/>
                <w:sz w:val="24"/>
                <w:szCs w:val="24"/>
                <w:lang w:val="es-MX"/>
              </w:rPr>
              <w:t>,</w:t>
            </w:r>
            <w:r w:rsidR="006B4FB7">
              <w:rPr>
                <w:rFonts w:ascii="Arial Narrow" w:hAnsi="Arial Narrow" w:cs="Calibri"/>
                <w:sz w:val="24"/>
                <w:szCs w:val="24"/>
                <w:lang w:val="es-MX"/>
              </w:rPr>
              <w:t>433</w:t>
            </w:r>
            <w:r w:rsidR="00104515">
              <w:rPr>
                <w:rFonts w:ascii="Arial Narrow" w:hAnsi="Arial Narrow" w:cs="Calibri"/>
                <w:sz w:val="24"/>
                <w:szCs w:val="24"/>
                <w:lang w:val="es-MX"/>
              </w:rPr>
              <w:t>.</w:t>
            </w:r>
            <w:r w:rsidR="00E104C5">
              <w:rPr>
                <w:rFonts w:ascii="Arial Narrow" w:hAnsi="Arial Narrow" w:cs="Calibri"/>
                <w:sz w:val="24"/>
                <w:szCs w:val="24"/>
                <w:lang w:val="es-MX"/>
              </w:rPr>
              <w:t>2</w:t>
            </w:r>
            <w:r w:rsidR="006B4FB7">
              <w:rPr>
                <w:rFonts w:ascii="Arial Narrow" w:hAnsi="Arial Narrow" w:cs="Calibri"/>
                <w:sz w:val="24"/>
                <w:szCs w:val="24"/>
                <w:lang w:val="es-MX"/>
              </w:rPr>
              <w:t>5</w:t>
            </w:r>
          </w:p>
        </w:tc>
      </w:tr>
    </w:tbl>
    <w:p w:rsidR="0090677A" w:rsidRPr="007A61A4" w:rsidRDefault="0090677A" w:rsidP="008113BA">
      <w:pPr>
        <w:spacing w:after="0" w:line="240" w:lineRule="auto"/>
        <w:rPr>
          <w:rFonts w:ascii="Arial Narrow" w:hAnsi="Arial Narrow" w:cs="Calibri"/>
          <w:b/>
          <w:sz w:val="24"/>
          <w:szCs w:val="24"/>
          <w:lang w:val="es-MX"/>
        </w:rPr>
      </w:pPr>
    </w:p>
    <w:p w:rsidR="002F1744" w:rsidRDefault="002F1744" w:rsidP="00896B95">
      <w:pPr>
        <w:pStyle w:val="Sinespaciado"/>
        <w:jc w:val="both"/>
        <w:rPr>
          <w:rFonts w:ascii="Arial Narrow" w:hAnsi="Arial Narrow" w:cs="Calibri"/>
          <w:b/>
          <w:sz w:val="24"/>
          <w:szCs w:val="24"/>
        </w:rPr>
      </w:pPr>
    </w:p>
    <w:p w:rsidR="00896B95" w:rsidRPr="007A61A4" w:rsidRDefault="00896B95" w:rsidP="00896B95">
      <w:pPr>
        <w:pStyle w:val="Sinespaciado"/>
        <w:jc w:val="both"/>
        <w:rPr>
          <w:rFonts w:ascii="Arial Narrow" w:hAnsi="Arial Narrow" w:cs="Calibri"/>
          <w:b/>
          <w:sz w:val="24"/>
          <w:szCs w:val="24"/>
        </w:rPr>
      </w:pPr>
      <w:r w:rsidRPr="007A61A4">
        <w:rPr>
          <w:rFonts w:ascii="Arial Narrow" w:hAnsi="Arial Narrow" w:cs="Calibri"/>
          <w:b/>
          <w:sz w:val="24"/>
          <w:szCs w:val="24"/>
        </w:rPr>
        <w:t>c) NOTAS DE GESTIÓN ADMINISTRATIVA</w:t>
      </w:r>
    </w:p>
    <w:p w:rsidR="00896B95" w:rsidRDefault="00896B95" w:rsidP="00896B95">
      <w:pPr>
        <w:pStyle w:val="Sinespaciado"/>
        <w:jc w:val="both"/>
        <w:rPr>
          <w:rFonts w:ascii="Arial Narrow" w:hAnsi="Arial Narrow" w:cs="Calibri"/>
          <w:sz w:val="24"/>
          <w:szCs w:val="24"/>
        </w:rPr>
      </w:pPr>
    </w:p>
    <w:p w:rsidR="002F1744" w:rsidRPr="007A61A4" w:rsidRDefault="002F1744" w:rsidP="00896B95">
      <w:pPr>
        <w:pStyle w:val="Sinespaciado"/>
        <w:jc w:val="both"/>
        <w:rPr>
          <w:rFonts w:ascii="Arial Narrow" w:hAnsi="Arial Narrow" w:cs="Calibri"/>
          <w:sz w:val="24"/>
          <w:szCs w:val="24"/>
        </w:rPr>
      </w:pPr>
    </w:p>
    <w:p w:rsidR="00896B95" w:rsidRPr="007A61A4" w:rsidRDefault="00896B95" w:rsidP="00896B95">
      <w:pPr>
        <w:pStyle w:val="Sinespaciado"/>
        <w:numPr>
          <w:ilvl w:val="0"/>
          <w:numId w:val="2"/>
        </w:numPr>
        <w:jc w:val="both"/>
        <w:rPr>
          <w:rFonts w:ascii="Arial Narrow" w:hAnsi="Arial Narrow" w:cs="Calibri"/>
          <w:sz w:val="24"/>
          <w:szCs w:val="24"/>
        </w:rPr>
      </w:pPr>
      <w:r w:rsidRPr="007A61A4">
        <w:rPr>
          <w:rFonts w:ascii="Arial Narrow" w:hAnsi="Arial Narrow" w:cs="Calibri"/>
          <w:b/>
          <w:i/>
          <w:sz w:val="24"/>
          <w:szCs w:val="24"/>
        </w:rPr>
        <w:t>Introducción</w:t>
      </w:r>
    </w:p>
    <w:p w:rsidR="00896B95" w:rsidRPr="007A61A4" w:rsidRDefault="00896B95" w:rsidP="00896B95">
      <w:pPr>
        <w:pStyle w:val="Sinespaciado"/>
        <w:ind w:left="1500"/>
        <w:jc w:val="both"/>
        <w:rPr>
          <w:rFonts w:ascii="Arial Narrow" w:hAnsi="Arial Narrow" w:cs="Calibri"/>
          <w:sz w:val="24"/>
          <w:szCs w:val="24"/>
        </w:rPr>
      </w:pPr>
    </w:p>
    <w:p w:rsidR="00896B95" w:rsidRPr="007A61A4" w:rsidRDefault="00896B95" w:rsidP="00896B95">
      <w:pPr>
        <w:pStyle w:val="Sinespaciado"/>
        <w:jc w:val="both"/>
        <w:rPr>
          <w:rFonts w:ascii="Arial Narrow" w:hAnsi="Arial Narrow" w:cs="Calibri"/>
          <w:sz w:val="24"/>
          <w:szCs w:val="24"/>
        </w:rPr>
      </w:pPr>
      <w:r w:rsidRPr="007A61A4">
        <w:rPr>
          <w:rFonts w:ascii="Arial Narrow" w:hAnsi="Arial Narrow" w:cs="Calibri"/>
          <w:sz w:val="24"/>
          <w:szCs w:val="24"/>
        </w:rPr>
        <w:t>Los Estados Financieros de los entes públicos, proveen de información financiera a los  principales  usuarios de la misma, al congreso y a los  ciudadanos.</w:t>
      </w:r>
    </w:p>
    <w:p w:rsidR="00896B95" w:rsidRPr="007A61A4" w:rsidRDefault="00896B95" w:rsidP="00896B95">
      <w:pPr>
        <w:pStyle w:val="Sinespaciado"/>
        <w:jc w:val="both"/>
        <w:rPr>
          <w:rFonts w:ascii="Arial Narrow" w:hAnsi="Arial Narrow" w:cs="Calibri"/>
          <w:sz w:val="24"/>
          <w:szCs w:val="24"/>
        </w:rPr>
      </w:pPr>
      <w:r w:rsidRPr="007A61A4">
        <w:rPr>
          <w:rFonts w:ascii="Arial Narrow" w:hAnsi="Arial Narrow" w:cs="Calibri"/>
          <w:sz w:val="24"/>
          <w:szCs w:val="24"/>
        </w:rPr>
        <w:t xml:space="preserve">El objetivo del presente  documento es la revelación del contexto y de los aspectos económicos - </w:t>
      </w:r>
      <w:r w:rsidR="00E95A9A">
        <w:rPr>
          <w:rFonts w:ascii="Arial Narrow" w:hAnsi="Arial Narrow" w:cs="Calibri"/>
          <w:sz w:val="24"/>
          <w:szCs w:val="24"/>
        </w:rPr>
        <w:t>f</w:t>
      </w:r>
      <w:r w:rsidRPr="007A61A4">
        <w:rPr>
          <w:rFonts w:ascii="Arial Narrow" w:hAnsi="Arial Narrow" w:cs="Calibri"/>
          <w:sz w:val="24"/>
          <w:szCs w:val="24"/>
        </w:rPr>
        <w:t>inancieros más relevantes  que influyeron en las  decisiones del periodo, y que fueron  considerados  en la elaboración de los estados financieros para la mayor  comprensión de los mismos y sus particularidades.</w:t>
      </w:r>
    </w:p>
    <w:p w:rsidR="00896B95" w:rsidRDefault="00896B95" w:rsidP="00896B95">
      <w:pPr>
        <w:pStyle w:val="Sinespaciado"/>
        <w:jc w:val="both"/>
        <w:rPr>
          <w:rFonts w:ascii="Arial Narrow" w:hAnsi="Arial Narrow" w:cs="Calibri"/>
          <w:sz w:val="24"/>
          <w:szCs w:val="24"/>
        </w:rPr>
      </w:pPr>
      <w:r w:rsidRPr="007A61A4">
        <w:rPr>
          <w:rFonts w:ascii="Arial Narrow" w:hAnsi="Arial Narrow" w:cs="Calibri"/>
          <w:sz w:val="24"/>
          <w:szCs w:val="24"/>
        </w:rPr>
        <w:t xml:space="preserve">De esta manera, se informa y explica la respuesta del gobierno a las condiciones relacionadas con la información financiera de cada periodo de gestión;  además, de exponer aquellas políticas que podrían afectar la toma de  decisiones en periodos  posteriores. </w:t>
      </w:r>
    </w:p>
    <w:p w:rsidR="00DD4F0F" w:rsidRPr="007A61A4" w:rsidRDefault="00DD4F0F" w:rsidP="00896B95">
      <w:pPr>
        <w:pStyle w:val="Sinespaciado"/>
        <w:jc w:val="both"/>
        <w:rPr>
          <w:rFonts w:ascii="Arial Narrow" w:hAnsi="Arial Narrow" w:cs="Calibri"/>
          <w:sz w:val="24"/>
          <w:szCs w:val="24"/>
        </w:rPr>
      </w:pPr>
    </w:p>
    <w:p w:rsidR="00896B95" w:rsidRPr="007A61A4" w:rsidRDefault="00896B95" w:rsidP="00896B95">
      <w:pPr>
        <w:pStyle w:val="Sinespaciado"/>
        <w:jc w:val="both"/>
        <w:rPr>
          <w:rFonts w:ascii="Arial Narrow" w:hAnsi="Arial Narrow" w:cs="Calibri"/>
          <w:sz w:val="24"/>
          <w:szCs w:val="24"/>
        </w:rPr>
      </w:pPr>
    </w:p>
    <w:p w:rsidR="00896B95" w:rsidRPr="007A61A4" w:rsidRDefault="00896B95" w:rsidP="00896B95">
      <w:pPr>
        <w:pStyle w:val="Sinespaciado"/>
        <w:numPr>
          <w:ilvl w:val="0"/>
          <w:numId w:val="2"/>
        </w:numPr>
        <w:jc w:val="both"/>
        <w:rPr>
          <w:rFonts w:ascii="Arial Narrow" w:hAnsi="Arial Narrow" w:cs="Calibri"/>
          <w:sz w:val="24"/>
          <w:szCs w:val="24"/>
        </w:rPr>
      </w:pPr>
      <w:r w:rsidRPr="007A61A4">
        <w:rPr>
          <w:rFonts w:ascii="Arial Narrow" w:hAnsi="Arial Narrow" w:cs="Calibri"/>
          <w:b/>
          <w:i/>
          <w:sz w:val="24"/>
          <w:szCs w:val="24"/>
        </w:rPr>
        <w:t>Panorama Económico y Financiero</w:t>
      </w:r>
    </w:p>
    <w:p w:rsidR="00896B95" w:rsidRPr="007A61A4" w:rsidRDefault="00896B95" w:rsidP="00896B95">
      <w:pPr>
        <w:pStyle w:val="Sinespaciado"/>
        <w:ind w:left="1500"/>
        <w:jc w:val="both"/>
        <w:rPr>
          <w:rFonts w:ascii="Arial Narrow" w:hAnsi="Arial Narrow" w:cs="Calibri"/>
          <w:sz w:val="24"/>
          <w:szCs w:val="24"/>
        </w:rPr>
      </w:pPr>
    </w:p>
    <w:p w:rsidR="00896B95" w:rsidRDefault="008264BD" w:rsidP="00896B95">
      <w:pPr>
        <w:pStyle w:val="Sinespaciado"/>
        <w:jc w:val="both"/>
        <w:rPr>
          <w:rFonts w:ascii="Arial Narrow" w:hAnsi="Arial Narrow" w:cs="Calibri"/>
          <w:sz w:val="24"/>
          <w:szCs w:val="24"/>
        </w:rPr>
      </w:pPr>
      <w:r>
        <w:rPr>
          <w:rFonts w:ascii="Arial Narrow" w:hAnsi="Arial Narrow" w:cs="Calibri"/>
          <w:sz w:val="24"/>
          <w:szCs w:val="24"/>
        </w:rPr>
        <w:t>El Ingreso r</w:t>
      </w:r>
      <w:r w:rsidR="00C97A67">
        <w:rPr>
          <w:rFonts w:ascii="Arial Narrow" w:hAnsi="Arial Narrow" w:cs="Calibri"/>
          <w:sz w:val="24"/>
          <w:szCs w:val="24"/>
        </w:rPr>
        <w:t>e</w:t>
      </w:r>
      <w:r w:rsidR="00C97765">
        <w:rPr>
          <w:rFonts w:ascii="Arial Narrow" w:hAnsi="Arial Narrow" w:cs="Calibri"/>
          <w:sz w:val="24"/>
          <w:szCs w:val="24"/>
        </w:rPr>
        <w:t>caudado durante  diciem</w:t>
      </w:r>
      <w:r w:rsidR="001921AD">
        <w:rPr>
          <w:rFonts w:ascii="Arial Narrow" w:hAnsi="Arial Narrow" w:cs="Calibri"/>
          <w:sz w:val="24"/>
          <w:szCs w:val="24"/>
        </w:rPr>
        <w:t>bre de</w:t>
      </w:r>
      <w:r w:rsidR="00332A53">
        <w:rPr>
          <w:rFonts w:ascii="Arial Narrow" w:hAnsi="Arial Narrow" w:cs="Calibri"/>
          <w:sz w:val="24"/>
          <w:szCs w:val="24"/>
        </w:rPr>
        <w:t xml:space="preserve"> </w:t>
      </w:r>
      <w:r w:rsidR="00720DDD">
        <w:rPr>
          <w:rFonts w:ascii="Arial Narrow" w:hAnsi="Arial Narrow" w:cs="Calibri"/>
          <w:sz w:val="24"/>
          <w:szCs w:val="24"/>
        </w:rPr>
        <w:t xml:space="preserve"> </w:t>
      </w:r>
      <w:r w:rsidR="00E52085">
        <w:rPr>
          <w:rFonts w:ascii="Arial Narrow" w:hAnsi="Arial Narrow" w:cs="Calibri"/>
          <w:sz w:val="24"/>
          <w:szCs w:val="24"/>
        </w:rPr>
        <w:t>20</w:t>
      </w:r>
      <w:r w:rsidR="00332A53">
        <w:rPr>
          <w:rFonts w:ascii="Arial Narrow" w:hAnsi="Arial Narrow" w:cs="Calibri"/>
          <w:sz w:val="24"/>
          <w:szCs w:val="24"/>
        </w:rPr>
        <w:t>20</w:t>
      </w:r>
      <w:r w:rsidR="00896B95" w:rsidRPr="007A61A4">
        <w:rPr>
          <w:rFonts w:ascii="Arial Narrow" w:hAnsi="Arial Narrow" w:cs="Calibri"/>
          <w:sz w:val="24"/>
          <w:szCs w:val="24"/>
        </w:rPr>
        <w:t xml:space="preserve"> fue por $</w:t>
      </w:r>
      <w:r w:rsidR="00380F69">
        <w:rPr>
          <w:rFonts w:ascii="Arial Narrow" w:hAnsi="Arial Narrow" w:cs="Calibri"/>
          <w:sz w:val="24"/>
          <w:szCs w:val="24"/>
        </w:rPr>
        <w:t>5, 566,673.00</w:t>
      </w:r>
      <w:r w:rsidR="001E651C">
        <w:rPr>
          <w:rFonts w:ascii="Arial Narrow" w:hAnsi="Arial Narrow" w:cs="Calibri"/>
          <w:sz w:val="24"/>
          <w:szCs w:val="24"/>
        </w:rPr>
        <w:t xml:space="preserve"> </w:t>
      </w:r>
      <w:r w:rsidR="00896B95" w:rsidRPr="007A61A4">
        <w:rPr>
          <w:rFonts w:ascii="Arial Narrow" w:hAnsi="Arial Narrow" w:cs="Calibri"/>
          <w:sz w:val="24"/>
          <w:szCs w:val="24"/>
        </w:rPr>
        <w:t xml:space="preserve"> mismo que fue aplicado en la oper</w:t>
      </w:r>
      <w:r w:rsidR="00DB0CDC">
        <w:rPr>
          <w:rFonts w:ascii="Arial Narrow" w:hAnsi="Arial Narrow" w:cs="Calibri"/>
          <w:sz w:val="24"/>
          <w:szCs w:val="24"/>
        </w:rPr>
        <w:t>ación y funcionamiento de</w:t>
      </w:r>
      <w:r w:rsidR="00896B95" w:rsidRPr="007A61A4">
        <w:rPr>
          <w:rFonts w:ascii="Arial Narrow" w:hAnsi="Arial Narrow" w:cs="Calibri"/>
          <w:sz w:val="24"/>
          <w:szCs w:val="24"/>
        </w:rPr>
        <w:t xml:space="preserve">l </w:t>
      </w:r>
      <w:r w:rsidR="00DB0CDC">
        <w:rPr>
          <w:rFonts w:ascii="Arial Narrow" w:hAnsi="Arial Narrow" w:cs="Calibri"/>
          <w:sz w:val="24"/>
          <w:szCs w:val="24"/>
        </w:rPr>
        <w:t>órgano autónomo</w:t>
      </w:r>
      <w:r w:rsidR="00896B95" w:rsidRPr="007A61A4">
        <w:rPr>
          <w:rFonts w:ascii="Arial Narrow" w:hAnsi="Arial Narrow" w:cs="Calibri"/>
          <w:sz w:val="24"/>
          <w:szCs w:val="24"/>
        </w:rPr>
        <w:t xml:space="preserve"> logrando con ello los objetivos planeados.</w:t>
      </w:r>
    </w:p>
    <w:p w:rsidR="00403689" w:rsidRDefault="00403689" w:rsidP="00896B95">
      <w:pPr>
        <w:pStyle w:val="Sinespaciado"/>
        <w:jc w:val="both"/>
        <w:rPr>
          <w:rFonts w:ascii="Arial Narrow" w:hAnsi="Arial Narrow" w:cs="Calibri"/>
          <w:sz w:val="24"/>
          <w:szCs w:val="24"/>
        </w:rPr>
      </w:pPr>
    </w:p>
    <w:p w:rsidR="00896B95" w:rsidRPr="007A61A4" w:rsidRDefault="00896B95" w:rsidP="00896B95">
      <w:pPr>
        <w:pStyle w:val="Sinespaciado"/>
        <w:ind w:left="1500"/>
        <w:jc w:val="both"/>
        <w:rPr>
          <w:rFonts w:ascii="Arial Narrow" w:hAnsi="Arial Narrow" w:cs="Calibri"/>
          <w:sz w:val="24"/>
          <w:szCs w:val="24"/>
        </w:rPr>
      </w:pPr>
    </w:p>
    <w:p w:rsidR="00896B95" w:rsidRPr="007A61A4" w:rsidRDefault="00896B95" w:rsidP="00896B95">
      <w:pPr>
        <w:pStyle w:val="Sinespaciado"/>
        <w:numPr>
          <w:ilvl w:val="0"/>
          <w:numId w:val="2"/>
        </w:numPr>
        <w:jc w:val="both"/>
        <w:rPr>
          <w:rFonts w:ascii="Arial Narrow" w:hAnsi="Arial Narrow" w:cs="Calibri"/>
          <w:sz w:val="24"/>
          <w:szCs w:val="24"/>
        </w:rPr>
      </w:pPr>
      <w:r w:rsidRPr="007A61A4">
        <w:rPr>
          <w:rFonts w:ascii="Arial Narrow" w:hAnsi="Arial Narrow" w:cs="Calibri"/>
          <w:b/>
          <w:i/>
          <w:sz w:val="24"/>
          <w:szCs w:val="24"/>
        </w:rPr>
        <w:t>Autorización e Historia</w:t>
      </w:r>
    </w:p>
    <w:p w:rsidR="00896B95" w:rsidRPr="007A61A4" w:rsidRDefault="00896B95" w:rsidP="00896B95">
      <w:pPr>
        <w:pStyle w:val="Sinespaciado"/>
        <w:ind w:left="1500"/>
        <w:jc w:val="both"/>
        <w:rPr>
          <w:rFonts w:ascii="Arial Narrow" w:hAnsi="Arial Narrow" w:cs="Calibri"/>
          <w:sz w:val="24"/>
          <w:szCs w:val="24"/>
        </w:rPr>
      </w:pPr>
    </w:p>
    <w:p w:rsidR="00896B95" w:rsidRPr="007A61A4" w:rsidRDefault="00F844AB" w:rsidP="00896B95">
      <w:pPr>
        <w:autoSpaceDE w:val="0"/>
        <w:autoSpaceDN w:val="0"/>
        <w:adjustRightInd w:val="0"/>
        <w:spacing w:after="0" w:line="240" w:lineRule="auto"/>
        <w:jc w:val="both"/>
        <w:rPr>
          <w:rFonts w:ascii="Arial Narrow" w:hAnsi="Arial Narrow" w:cs="Calibri"/>
          <w:sz w:val="24"/>
          <w:szCs w:val="24"/>
        </w:rPr>
      </w:pPr>
      <w:r>
        <w:rPr>
          <w:rFonts w:ascii="Arial Narrow" w:hAnsi="Arial Narrow" w:cs="Calibri"/>
          <w:sz w:val="24"/>
          <w:szCs w:val="24"/>
        </w:rPr>
        <w:t xml:space="preserve">El </w:t>
      </w:r>
      <w:r w:rsidR="00896B95" w:rsidRPr="007A61A4">
        <w:rPr>
          <w:rFonts w:ascii="Arial Narrow" w:hAnsi="Arial Narrow" w:cs="Calibri"/>
          <w:sz w:val="24"/>
          <w:szCs w:val="24"/>
        </w:rPr>
        <w:t xml:space="preserve"> </w:t>
      </w:r>
      <w:r>
        <w:rPr>
          <w:rFonts w:ascii="Arial Narrow" w:hAnsi="Arial Narrow" w:cs="Calibri"/>
          <w:sz w:val="24"/>
          <w:szCs w:val="24"/>
        </w:rPr>
        <w:t xml:space="preserve">Instituto Michoacano de Transparencia, Acceso a la </w:t>
      </w:r>
      <w:r w:rsidR="005A23D0">
        <w:rPr>
          <w:rFonts w:ascii="Arial Narrow" w:hAnsi="Arial Narrow" w:cs="Calibri"/>
          <w:sz w:val="24"/>
          <w:szCs w:val="24"/>
        </w:rPr>
        <w:t>I</w:t>
      </w:r>
      <w:r>
        <w:rPr>
          <w:rFonts w:ascii="Arial Narrow" w:hAnsi="Arial Narrow" w:cs="Calibri"/>
          <w:sz w:val="24"/>
          <w:szCs w:val="24"/>
        </w:rPr>
        <w:t xml:space="preserve">nformación y </w:t>
      </w:r>
      <w:r w:rsidR="005A23D0">
        <w:rPr>
          <w:rFonts w:ascii="Arial Narrow" w:hAnsi="Arial Narrow" w:cs="Calibri"/>
          <w:sz w:val="24"/>
          <w:szCs w:val="24"/>
        </w:rPr>
        <w:t>P</w:t>
      </w:r>
      <w:r>
        <w:rPr>
          <w:rFonts w:ascii="Arial Narrow" w:hAnsi="Arial Narrow" w:cs="Calibri"/>
          <w:sz w:val="24"/>
          <w:szCs w:val="24"/>
        </w:rPr>
        <w:t xml:space="preserve">rotección de </w:t>
      </w:r>
      <w:r w:rsidR="005A23D0">
        <w:rPr>
          <w:rFonts w:ascii="Arial Narrow" w:hAnsi="Arial Narrow" w:cs="Calibri"/>
          <w:sz w:val="24"/>
          <w:szCs w:val="24"/>
        </w:rPr>
        <w:t>D</w:t>
      </w:r>
      <w:r>
        <w:rPr>
          <w:rFonts w:ascii="Arial Narrow" w:hAnsi="Arial Narrow" w:cs="Calibri"/>
          <w:sz w:val="24"/>
          <w:szCs w:val="24"/>
        </w:rPr>
        <w:t xml:space="preserve">atos </w:t>
      </w:r>
      <w:r w:rsidR="005A23D0">
        <w:rPr>
          <w:rFonts w:ascii="Arial Narrow" w:hAnsi="Arial Narrow" w:cs="Calibri"/>
          <w:sz w:val="24"/>
          <w:szCs w:val="24"/>
        </w:rPr>
        <w:t>P</w:t>
      </w:r>
      <w:r>
        <w:rPr>
          <w:rFonts w:ascii="Arial Narrow" w:hAnsi="Arial Narrow" w:cs="Calibri"/>
          <w:sz w:val="24"/>
          <w:szCs w:val="24"/>
        </w:rPr>
        <w:t>ersonales</w:t>
      </w:r>
      <w:r w:rsidR="00DB0CDC">
        <w:rPr>
          <w:rFonts w:ascii="Arial Narrow" w:hAnsi="Arial Narrow" w:cs="Calibri"/>
          <w:sz w:val="24"/>
          <w:szCs w:val="24"/>
        </w:rPr>
        <w:t xml:space="preserve"> se creó mediante Decreto Legislativo</w:t>
      </w:r>
      <w:r w:rsidR="00896B95" w:rsidRPr="007A61A4">
        <w:rPr>
          <w:rFonts w:ascii="Arial Narrow" w:hAnsi="Arial Narrow" w:cs="Arial"/>
          <w:sz w:val="24"/>
          <w:szCs w:val="24"/>
          <w:lang w:val="es-MX" w:eastAsia="es-MX"/>
        </w:rPr>
        <w:t xml:space="preserve"> en la Ciudad de</w:t>
      </w:r>
      <w:r w:rsidR="00896B95">
        <w:rPr>
          <w:rFonts w:ascii="Arial Narrow" w:hAnsi="Arial Narrow" w:cs="Arial"/>
          <w:sz w:val="24"/>
          <w:szCs w:val="24"/>
          <w:lang w:val="es-MX" w:eastAsia="es-MX"/>
        </w:rPr>
        <w:t xml:space="preserve"> </w:t>
      </w:r>
      <w:r w:rsidR="00896B95" w:rsidRPr="007A61A4">
        <w:rPr>
          <w:rFonts w:ascii="Arial Narrow" w:hAnsi="Arial Narrow" w:cs="Arial"/>
          <w:sz w:val="24"/>
          <w:szCs w:val="24"/>
          <w:lang w:val="es-MX" w:eastAsia="es-MX"/>
        </w:rPr>
        <w:t xml:space="preserve">Morelia, Michoacán, </w:t>
      </w:r>
      <w:r w:rsidR="00896B95">
        <w:rPr>
          <w:rFonts w:ascii="Arial Narrow" w:hAnsi="Arial Narrow" w:cs="Arial"/>
          <w:sz w:val="24"/>
          <w:szCs w:val="24"/>
          <w:lang w:val="es-MX" w:eastAsia="es-MX"/>
        </w:rPr>
        <w:t xml:space="preserve">el día </w:t>
      </w:r>
      <w:r w:rsidR="00BD3CC0">
        <w:rPr>
          <w:rFonts w:ascii="Arial Narrow" w:hAnsi="Arial Narrow" w:cs="Arial"/>
          <w:sz w:val="24"/>
          <w:szCs w:val="24"/>
          <w:lang w:val="es-MX" w:eastAsia="es-MX"/>
        </w:rPr>
        <w:t>19</w:t>
      </w:r>
      <w:r w:rsidR="00896B95" w:rsidRPr="007A61A4">
        <w:rPr>
          <w:rFonts w:ascii="Arial Narrow" w:hAnsi="Arial Narrow" w:cs="Arial"/>
          <w:sz w:val="24"/>
          <w:szCs w:val="24"/>
          <w:lang w:val="es-MX" w:eastAsia="es-MX"/>
        </w:rPr>
        <w:t xml:space="preserve"> </w:t>
      </w:r>
      <w:r w:rsidR="00896B95">
        <w:rPr>
          <w:rFonts w:ascii="Arial Narrow" w:hAnsi="Arial Narrow" w:cs="Arial"/>
          <w:sz w:val="24"/>
          <w:szCs w:val="24"/>
          <w:lang w:val="es-MX" w:eastAsia="es-MX"/>
        </w:rPr>
        <w:t xml:space="preserve">de </w:t>
      </w:r>
      <w:r w:rsidR="00BD3CC0">
        <w:rPr>
          <w:rFonts w:ascii="Arial Narrow" w:hAnsi="Arial Narrow" w:cs="Arial"/>
          <w:sz w:val="24"/>
          <w:szCs w:val="24"/>
          <w:lang w:val="es-MX" w:eastAsia="es-MX"/>
        </w:rPr>
        <w:t>Mayo</w:t>
      </w:r>
      <w:r w:rsidR="00896B95">
        <w:rPr>
          <w:rFonts w:ascii="Arial Narrow" w:hAnsi="Arial Narrow" w:cs="Arial"/>
          <w:sz w:val="24"/>
          <w:szCs w:val="24"/>
          <w:lang w:val="es-MX" w:eastAsia="es-MX"/>
        </w:rPr>
        <w:t xml:space="preserve"> de</w:t>
      </w:r>
      <w:r w:rsidR="00896B95" w:rsidRPr="007A61A4">
        <w:rPr>
          <w:rFonts w:ascii="Arial Narrow" w:hAnsi="Arial Narrow" w:cs="Arial"/>
          <w:sz w:val="24"/>
          <w:szCs w:val="24"/>
          <w:lang w:val="es-MX" w:eastAsia="es-MX"/>
        </w:rPr>
        <w:t>l 20</w:t>
      </w:r>
      <w:r w:rsidR="00BD3CC0">
        <w:rPr>
          <w:rFonts w:ascii="Arial Narrow" w:hAnsi="Arial Narrow" w:cs="Arial"/>
          <w:sz w:val="24"/>
          <w:szCs w:val="24"/>
          <w:lang w:val="es-MX" w:eastAsia="es-MX"/>
        </w:rPr>
        <w:t>16</w:t>
      </w:r>
      <w:r w:rsidR="00896B95">
        <w:rPr>
          <w:rFonts w:ascii="Arial Narrow" w:hAnsi="Arial Narrow" w:cs="Arial"/>
          <w:sz w:val="24"/>
          <w:szCs w:val="24"/>
          <w:lang w:val="es-MX" w:eastAsia="es-MX"/>
        </w:rPr>
        <w:t>.</w:t>
      </w:r>
    </w:p>
    <w:p w:rsidR="00896B95" w:rsidRPr="007A61A4" w:rsidRDefault="00896B95" w:rsidP="00896B95">
      <w:pPr>
        <w:pStyle w:val="Sinespaciado"/>
        <w:jc w:val="both"/>
        <w:rPr>
          <w:rFonts w:ascii="Arial Narrow" w:hAnsi="Arial Narrow" w:cs="Calibri"/>
          <w:sz w:val="24"/>
          <w:szCs w:val="24"/>
          <w:lang w:val="es-ES"/>
        </w:rPr>
      </w:pPr>
    </w:p>
    <w:p w:rsidR="00896B95" w:rsidRPr="007A61A4" w:rsidRDefault="00896B95" w:rsidP="00896B95">
      <w:pPr>
        <w:pStyle w:val="Sinespaciado"/>
        <w:numPr>
          <w:ilvl w:val="0"/>
          <w:numId w:val="2"/>
        </w:numPr>
        <w:jc w:val="both"/>
        <w:rPr>
          <w:rFonts w:ascii="Arial Narrow" w:hAnsi="Arial Narrow" w:cs="Calibri"/>
          <w:b/>
          <w:i/>
          <w:sz w:val="24"/>
          <w:szCs w:val="24"/>
        </w:rPr>
      </w:pPr>
      <w:r w:rsidRPr="007A61A4">
        <w:rPr>
          <w:rFonts w:ascii="Arial Narrow" w:hAnsi="Arial Narrow" w:cs="Calibri"/>
          <w:b/>
          <w:i/>
          <w:sz w:val="24"/>
          <w:szCs w:val="24"/>
        </w:rPr>
        <w:t>Organización y Objeto Social</w:t>
      </w:r>
    </w:p>
    <w:p w:rsidR="00896B95" w:rsidRDefault="00BD3CC0" w:rsidP="00896B95">
      <w:pPr>
        <w:pStyle w:val="Sinespaciado"/>
        <w:jc w:val="both"/>
        <w:rPr>
          <w:rFonts w:ascii="Arial Narrow" w:hAnsi="Arial Narrow" w:cs="Calibri"/>
          <w:sz w:val="24"/>
          <w:szCs w:val="24"/>
        </w:rPr>
      </w:pPr>
      <w:r>
        <w:rPr>
          <w:rFonts w:ascii="Arial Narrow" w:hAnsi="Arial Narrow" w:cs="Calibri"/>
          <w:sz w:val="24"/>
          <w:szCs w:val="24"/>
        </w:rPr>
        <w:t>El Instituto Michoacano de</w:t>
      </w:r>
      <w:r w:rsidR="005C73F5">
        <w:rPr>
          <w:rFonts w:ascii="Arial Narrow" w:hAnsi="Arial Narrow" w:cs="Calibri"/>
          <w:sz w:val="24"/>
          <w:szCs w:val="24"/>
        </w:rPr>
        <w:t xml:space="preserve"> T</w:t>
      </w:r>
      <w:r w:rsidR="00E9398A">
        <w:rPr>
          <w:rFonts w:ascii="Arial Narrow" w:hAnsi="Arial Narrow" w:cs="Calibri"/>
          <w:sz w:val="24"/>
          <w:szCs w:val="24"/>
        </w:rPr>
        <w:t xml:space="preserve">ransparencia, Acceso a la Información y </w:t>
      </w:r>
      <w:r w:rsidR="005C73F5">
        <w:rPr>
          <w:rFonts w:ascii="Arial Narrow" w:hAnsi="Arial Narrow" w:cs="Calibri"/>
          <w:sz w:val="24"/>
          <w:szCs w:val="24"/>
        </w:rPr>
        <w:t>P</w:t>
      </w:r>
      <w:r w:rsidR="00E9398A">
        <w:rPr>
          <w:rFonts w:ascii="Arial Narrow" w:hAnsi="Arial Narrow" w:cs="Calibri"/>
          <w:sz w:val="24"/>
          <w:szCs w:val="24"/>
        </w:rPr>
        <w:t xml:space="preserve">rotección de </w:t>
      </w:r>
      <w:r w:rsidR="005C73F5">
        <w:rPr>
          <w:rFonts w:ascii="Arial Narrow" w:hAnsi="Arial Narrow" w:cs="Calibri"/>
          <w:sz w:val="24"/>
          <w:szCs w:val="24"/>
        </w:rPr>
        <w:t>D</w:t>
      </w:r>
      <w:r w:rsidR="00E9398A">
        <w:rPr>
          <w:rFonts w:ascii="Arial Narrow" w:hAnsi="Arial Narrow" w:cs="Calibri"/>
          <w:sz w:val="24"/>
          <w:szCs w:val="24"/>
        </w:rPr>
        <w:t>atos</w:t>
      </w:r>
      <w:r w:rsidR="005A23D0">
        <w:rPr>
          <w:rFonts w:ascii="Arial Narrow" w:hAnsi="Arial Narrow" w:cs="Calibri"/>
          <w:sz w:val="24"/>
          <w:szCs w:val="24"/>
        </w:rPr>
        <w:t xml:space="preserve"> Personales</w:t>
      </w:r>
      <w:r w:rsidR="00E9398A">
        <w:rPr>
          <w:rFonts w:ascii="Arial Narrow" w:hAnsi="Arial Narrow" w:cs="Calibri"/>
          <w:sz w:val="24"/>
          <w:szCs w:val="24"/>
        </w:rPr>
        <w:t xml:space="preserve"> </w:t>
      </w:r>
      <w:r w:rsidR="00896B95" w:rsidRPr="007A61A4">
        <w:rPr>
          <w:rFonts w:ascii="Arial Narrow" w:hAnsi="Arial Narrow" w:cs="Calibri"/>
          <w:sz w:val="24"/>
          <w:szCs w:val="24"/>
        </w:rPr>
        <w:t xml:space="preserve"> se creó</w:t>
      </w:r>
      <w:r w:rsidR="00896B95" w:rsidRPr="00D1145A">
        <w:rPr>
          <w:rFonts w:ascii="Arial Narrow" w:hAnsi="Arial Narrow" w:cs="Calibri"/>
          <w:sz w:val="24"/>
          <w:szCs w:val="24"/>
        </w:rPr>
        <w:t xml:space="preserve"> con el objeto de </w:t>
      </w:r>
      <w:r w:rsidR="004E1A1E">
        <w:rPr>
          <w:rFonts w:ascii="Arial Narrow" w:hAnsi="Arial Narrow" w:cs="Calibri"/>
          <w:sz w:val="24"/>
          <w:szCs w:val="24"/>
        </w:rPr>
        <w:t>establecer los principios, bases generales y procedimientos para garantizar el derecho de acceso a la información y garantizar la protección de datos personales en posesión de cualquier autoridad, entidad, órgano y organismo de los poderes Legislativo, Ejecutivo y Judicial, órganos autónomos, partidos políticos, fideicomisos y fondos públicos, así como cualquier persona física, moral o sindicato que reciba</w:t>
      </w:r>
      <w:r w:rsidR="005C73F5">
        <w:rPr>
          <w:rFonts w:ascii="Arial Narrow" w:hAnsi="Arial Narrow" w:cs="Calibri"/>
          <w:sz w:val="24"/>
          <w:szCs w:val="24"/>
        </w:rPr>
        <w:t>n</w:t>
      </w:r>
      <w:r w:rsidR="004E1A1E">
        <w:rPr>
          <w:rFonts w:ascii="Arial Narrow" w:hAnsi="Arial Narrow" w:cs="Calibri"/>
          <w:sz w:val="24"/>
          <w:szCs w:val="24"/>
        </w:rPr>
        <w:t xml:space="preserve"> y ejerza</w:t>
      </w:r>
      <w:r w:rsidR="005C73F5">
        <w:rPr>
          <w:rFonts w:ascii="Arial Narrow" w:hAnsi="Arial Narrow" w:cs="Calibri"/>
          <w:sz w:val="24"/>
          <w:szCs w:val="24"/>
        </w:rPr>
        <w:t>n</w:t>
      </w:r>
      <w:r w:rsidR="004E1A1E">
        <w:rPr>
          <w:rFonts w:ascii="Arial Narrow" w:hAnsi="Arial Narrow" w:cs="Calibri"/>
          <w:sz w:val="24"/>
          <w:szCs w:val="24"/>
        </w:rPr>
        <w:t xml:space="preserve"> recursos públicos o realice actos de autoridad del Estado de Michoacán de Ocampo y sus Municipios.</w:t>
      </w:r>
    </w:p>
    <w:p w:rsidR="004E1A1E" w:rsidRDefault="004E1A1E" w:rsidP="00896B95">
      <w:pPr>
        <w:pStyle w:val="Sinespaciado"/>
        <w:jc w:val="both"/>
        <w:rPr>
          <w:rFonts w:ascii="Arial Narrow" w:hAnsi="Arial Narrow" w:cs="Calibri"/>
          <w:sz w:val="24"/>
          <w:szCs w:val="24"/>
        </w:rPr>
      </w:pPr>
    </w:p>
    <w:p w:rsidR="00896B95" w:rsidRPr="007A61A4" w:rsidRDefault="00896B95" w:rsidP="00896B95">
      <w:pPr>
        <w:pStyle w:val="Sinespaciado"/>
        <w:jc w:val="both"/>
        <w:rPr>
          <w:rFonts w:ascii="Arial Narrow" w:hAnsi="Arial Narrow" w:cs="Calibri"/>
          <w:sz w:val="24"/>
          <w:szCs w:val="24"/>
        </w:rPr>
      </w:pPr>
    </w:p>
    <w:p w:rsidR="00896B95" w:rsidRPr="007A61A4" w:rsidRDefault="00896B95" w:rsidP="00896B95">
      <w:pPr>
        <w:pStyle w:val="Sinespaciado"/>
        <w:numPr>
          <w:ilvl w:val="0"/>
          <w:numId w:val="2"/>
        </w:numPr>
        <w:jc w:val="both"/>
        <w:rPr>
          <w:rFonts w:ascii="Arial Narrow" w:hAnsi="Arial Narrow" w:cs="Calibri"/>
          <w:b/>
          <w:i/>
          <w:sz w:val="24"/>
          <w:szCs w:val="24"/>
        </w:rPr>
      </w:pPr>
      <w:r w:rsidRPr="007A61A4">
        <w:rPr>
          <w:rFonts w:ascii="Arial Narrow" w:hAnsi="Arial Narrow" w:cs="Calibri"/>
          <w:b/>
          <w:i/>
          <w:sz w:val="24"/>
          <w:szCs w:val="24"/>
        </w:rPr>
        <w:t>Bases de Preparación de los Estados Financieros</w:t>
      </w:r>
    </w:p>
    <w:p w:rsidR="00896B95" w:rsidRPr="007A61A4" w:rsidRDefault="00896B95" w:rsidP="00896B95">
      <w:pPr>
        <w:pStyle w:val="Sinespaciado"/>
        <w:ind w:left="1500"/>
        <w:jc w:val="both"/>
        <w:rPr>
          <w:rFonts w:ascii="Arial Narrow" w:hAnsi="Arial Narrow" w:cs="Calibri"/>
          <w:b/>
          <w:i/>
          <w:sz w:val="24"/>
          <w:szCs w:val="24"/>
        </w:rPr>
      </w:pPr>
    </w:p>
    <w:p w:rsidR="00896B95" w:rsidRPr="007A61A4" w:rsidRDefault="00896B95" w:rsidP="00896B95">
      <w:pPr>
        <w:pStyle w:val="Sinespaciado"/>
        <w:jc w:val="both"/>
        <w:rPr>
          <w:rFonts w:ascii="Arial Narrow" w:hAnsi="Arial Narrow" w:cs="Calibri"/>
          <w:sz w:val="24"/>
          <w:szCs w:val="24"/>
        </w:rPr>
      </w:pPr>
      <w:r w:rsidRPr="007A61A4">
        <w:rPr>
          <w:rFonts w:ascii="Arial Narrow" w:hAnsi="Arial Narrow" w:cs="Calibri"/>
          <w:sz w:val="24"/>
          <w:szCs w:val="24"/>
        </w:rPr>
        <w:t>Para la elaboración de los presentes Estados Financieros  y documentos contables y presupuestarios que los acompaña se ha observado la normatividad emitida por el CONAC, que tiene como marco la Ley General de Contabilidad Gubernamental publicada en el Diario Oficial de la Federación el 31 de diciembre de 2008.</w:t>
      </w:r>
    </w:p>
    <w:p w:rsidR="00896B95" w:rsidRPr="007A61A4" w:rsidRDefault="00896B95" w:rsidP="00896B95">
      <w:pPr>
        <w:pStyle w:val="Sinespaciado"/>
        <w:jc w:val="both"/>
        <w:rPr>
          <w:rFonts w:ascii="Arial Narrow" w:hAnsi="Arial Narrow" w:cs="Calibri"/>
          <w:sz w:val="24"/>
          <w:szCs w:val="24"/>
        </w:rPr>
      </w:pPr>
      <w:r w:rsidRPr="007A61A4">
        <w:rPr>
          <w:rFonts w:ascii="Arial Narrow" w:hAnsi="Arial Narrow" w:cs="Calibri"/>
          <w:sz w:val="24"/>
          <w:szCs w:val="24"/>
        </w:rPr>
        <w:t xml:space="preserve">El sistema contable utilizado para la presentación de los presentes Estados Financieros es el Sistema Automatizado de Administración y Contabilidad  Gubernamental .Net  (SAACG) del Instituto para el Desarrollo Técnico de las Haciendas Públicas (INDETEC), el cual cumple con las especificaciones técnicas y normativas indispensables. </w:t>
      </w:r>
    </w:p>
    <w:p w:rsidR="00896B95" w:rsidRDefault="00896B95" w:rsidP="00896B95">
      <w:pPr>
        <w:pStyle w:val="Sinespaciado"/>
        <w:jc w:val="both"/>
        <w:rPr>
          <w:rFonts w:ascii="Arial Narrow" w:hAnsi="Arial Narrow" w:cs="Calibri"/>
          <w:sz w:val="24"/>
          <w:szCs w:val="24"/>
        </w:rPr>
      </w:pPr>
    </w:p>
    <w:p w:rsidR="00896B95" w:rsidRPr="007A61A4" w:rsidRDefault="00896B95" w:rsidP="00896B95">
      <w:pPr>
        <w:pStyle w:val="Sinespaciado"/>
        <w:jc w:val="both"/>
        <w:rPr>
          <w:rFonts w:ascii="Arial Narrow" w:hAnsi="Arial Narrow" w:cs="Calibri"/>
          <w:sz w:val="24"/>
          <w:szCs w:val="24"/>
        </w:rPr>
      </w:pPr>
    </w:p>
    <w:p w:rsidR="00896B95" w:rsidRPr="007A61A4" w:rsidRDefault="00896B95" w:rsidP="00896B95">
      <w:pPr>
        <w:pStyle w:val="Sinespaciado"/>
        <w:numPr>
          <w:ilvl w:val="0"/>
          <w:numId w:val="2"/>
        </w:numPr>
        <w:jc w:val="both"/>
        <w:rPr>
          <w:rFonts w:ascii="Arial Narrow" w:hAnsi="Arial Narrow" w:cs="Calibri"/>
          <w:sz w:val="24"/>
          <w:szCs w:val="24"/>
        </w:rPr>
      </w:pPr>
      <w:r w:rsidRPr="007A61A4">
        <w:rPr>
          <w:rFonts w:ascii="Arial Narrow" w:hAnsi="Arial Narrow" w:cs="Calibri"/>
          <w:b/>
          <w:i/>
          <w:sz w:val="24"/>
          <w:szCs w:val="24"/>
        </w:rPr>
        <w:t>Partes relacionadas</w:t>
      </w:r>
    </w:p>
    <w:p w:rsidR="00896B95" w:rsidRPr="007A61A4" w:rsidRDefault="00896B95" w:rsidP="00896B95">
      <w:pPr>
        <w:pStyle w:val="Sinespaciado"/>
        <w:jc w:val="both"/>
        <w:rPr>
          <w:rFonts w:ascii="Arial Narrow" w:hAnsi="Arial Narrow" w:cs="Calibri"/>
          <w:b/>
          <w:i/>
          <w:sz w:val="24"/>
          <w:szCs w:val="24"/>
        </w:rPr>
      </w:pPr>
    </w:p>
    <w:p w:rsidR="00896B95" w:rsidRPr="007A61A4" w:rsidRDefault="00896B95" w:rsidP="00896B95">
      <w:pPr>
        <w:pStyle w:val="Sinespaciado"/>
        <w:jc w:val="both"/>
        <w:rPr>
          <w:rFonts w:ascii="Arial Narrow" w:hAnsi="Arial Narrow" w:cs="Calibri"/>
          <w:sz w:val="24"/>
          <w:szCs w:val="24"/>
        </w:rPr>
      </w:pPr>
      <w:r w:rsidRPr="007A61A4">
        <w:rPr>
          <w:rFonts w:ascii="Arial Narrow" w:hAnsi="Arial Narrow" w:cs="Calibri"/>
          <w:sz w:val="24"/>
          <w:szCs w:val="24"/>
        </w:rPr>
        <w:t xml:space="preserve">No se cuenta con partes relacionadas que pudieran ejercer influencia significativa sobre la toma de decisiones financieras y operativas. </w:t>
      </w:r>
    </w:p>
    <w:p w:rsidR="00896B95" w:rsidRDefault="00896B95" w:rsidP="00896B95">
      <w:pPr>
        <w:pStyle w:val="Sinespaciado"/>
        <w:jc w:val="both"/>
        <w:rPr>
          <w:rFonts w:ascii="Arial Narrow" w:hAnsi="Arial Narrow" w:cs="Calibri"/>
          <w:sz w:val="24"/>
          <w:szCs w:val="24"/>
        </w:rPr>
      </w:pPr>
    </w:p>
    <w:p w:rsidR="002F1744" w:rsidRDefault="002F1744" w:rsidP="00896B95">
      <w:pPr>
        <w:pStyle w:val="Sinespaciado"/>
        <w:jc w:val="both"/>
        <w:rPr>
          <w:rFonts w:ascii="Arial Narrow" w:hAnsi="Arial Narrow" w:cs="Calibri"/>
          <w:sz w:val="24"/>
          <w:szCs w:val="24"/>
        </w:rPr>
      </w:pPr>
    </w:p>
    <w:p w:rsidR="002F1744" w:rsidRPr="007A61A4" w:rsidRDefault="002F1744" w:rsidP="00896B95">
      <w:pPr>
        <w:pStyle w:val="Sinespaciado"/>
        <w:jc w:val="both"/>
        <w:rPr>
          <w:rFonts w:ascii="Arial Narrow" w:hAnsi="Arial Narrow" w:cs="Calibri"/>
          <w:sz w:val="24"/>
          <w:szCs w:val="24"/>
        </w:rPr>
      </w:pPr>
    </w:p>
    <w:p w:rsidR="00896B95" w:rsidRPr="007A61A4" w:rsidRDefault="00896B95" w:rsidP="00896B95">
      <w:pPr>
        <w:pStyle w:val="Sinespaciado"/>
        <w:numPr>
          <w:ilvl w:val="0"/>
          <w:numId w:val="2"/>
        </w:numPr>
        <w:jc w:val="both"/>
        <w:rPr>
          <w:rFonts w:ascii="Arial Narrow" w:hAnsi="Arial Narrow" w:cs="Calibri"/>
          <w:b/>
          <w:i/>
          <w:sz w:val="24"/>
          <w:szCs w:val="24"/>
        </w:rPr>
      </w:pPr>
      <w:r w:rsidRPr="007A61A4">
        <w:rPr>
          <w:rFonts w:ascii="Arial Narrow" w:hAnsi="Arial Narrow" w:cs="Calibri"/>
          <w:b/>
          <w:i/>
          <w:sz w:val="24"/>
          <w:szCs w:val="24"/>
        </w:rPr>
        <w:lastRenderedPageBreak/>
        <w:t>Responsabilidad sobre la Presentación Razonable de los Estados Financieros</w:t>
      </w:r>
    </w:p>
    <w:p w:rsidR="00896B95" w:rsidRPr="007A61A4" w:rsidRDefault="00896B95" w:rsidP="00896B95">
      <w:pPr>
        <w:pStyle w:val="Sinespaciado"/>
        <w:jc w:val="both"/>
        <w:rPr>
          <w:rFonts w:ascii="Arial Narrow" w:hAnsi="Arial Narrow" w:cs="Calibri"/>
          <w:sz w:val="24"/>
          <w:szCs w:val="24"/>
        </w:rPr>
      </w:pPr>
    </w:p>
    <w:p w:rsidR="00896B95" w:rsidRPr="007A61A4" w:rsidRDefault="00896B95" w:rsidP="00896B95">
      <w:pPr>
        <w:pStyle w:val="Sinespaciado"/>
        <w:jc w:val="both"/>
        <w:rPr>
          <w:rFonts w:ascii="Arial Narrow" w:hAnsi="Arial Narrow" w:cs="Calibri"/>
          <w:sz w:val="24"/>
          <w:szCs w:val="24"/>
        </w:rPr>
      </w:pPr>
      <w:r w:rsidRPr="007A61A4">
        <w:rPr>
          <w:rFonts w:ascii="Arial Narrow" w:hAnsi="Arial Narrow" w:cs="Calibri"/>
          <w:sz w:val="24"/>
          <w:szCs w:val="24"/>
        </w:rPr>
        <w:t>Las notas  descritas  son parte de lo</w:t>
      </w:r>
      <w:r w:rsidR="008D34BA">
        <w:rPr>
          <w:rFonts w:ascii="Arial Narrow" w:hAnsi="Arial Narrow" w:cs="Calibri"/>
          <w:sz w:val="24"/>
          <w:szCs w:val="24"/>
        </w:rPr>
        <w:t>s Estados Financieros del Instituto</w:t>
      </w:r>
      <w:r w:rsidRPr="007A61A4">
        <w:rPr>
          <w:rFonts w:ascii="Arial Narrow" w:hAnsi="Arial Narrow" w:cs="Calibri"/>
          <w:sz w:val="24"/>
          <w:szCs w:val="24"/>
        </w:rPr>
        <w:t xml:space="preserve"> al </w:t>
      </w:r>
      <w:r w:rsidR="001921AD">
        <w:rPr>
          <w:rFonts w:ascii="Arial Narrow" w:hAnsi="Arial Narrow" w:cs="Calibri"/>
          <w:sz w:val="24"/>
          <w:szCs w:val="24"/>
        </w:rPr>
        <w:t>3</w:t>
      </w:r>
      <w:r w:rsidR="00380F69">
        <w:rPr>
          <w:rFonts w:ascii="Arial Narrow" w:hAnsi="Arial Narrow" w:cs="Calibri"/>
          <w:sz w:val="24"/>
          <w:szCs w:val="24"/>
        </w:rPr>
        <w:t>1</w:t>
      </w:r>
      <w:r w:rsidR="00844F7A">
        <w:rPr>
          <w:rFonts w:ascii="Arial Narrow" w:hAnsi="Arial Narrow" w:cs="Calibri"/>
          <w:sz w:val="24"/>
          <w:szCs w:val="24"/>
        </w:rPr>
        <w:t xml:space="preserve"> de </w:t>
      </w:r>
      <w:r w:rsidR="00380F69">
        <w:rPr>
          <w:rFonts w:ascii="Arial Narrow" w:hAnsi="Arial Narrow" w:cs="Calibri"/>
          <w:sz w:val="24"/>
          <w:szCs w:val="24"/>
        </w:rPr>
        <w:t>Dici</w:t>
      </w:r>
      <w:r w:rsidR="00F0117D">
        <w:rPr>
          <w:rFonts w:ascii="Arial Narrow" w:hAnsi="Arial Narrow" w:cs="Calibri"/>
          <w:sz w:val="24"/>
          <w:szCs w:val="24"/>
        </w:rPr>
        <w:t>em</w:t>
      </w:r>
      <w:r w:rsidR="001921AD">
        <w:rPr>
          <w:rFonts w:ascii="Arial Narrow" w:hAnsi="Arial Narrow" w:cs="Calibri"/>
          <w:sz w:val="24"/>
          <w:szCs w:val="24"/>
        </w:rPr>
        <w:t>bre</w:t>
      </w:r>
      <w:r w:rsidR="00844F7A">
        <w:rPr>
          <w:rFonts w:ascii="Arial Narrow" w:hAnsi="Arial Narrow" w:cs="Calibri"/>
          <w:sz w:val="24"/>
          <w:szCs w:val="24"/>
        </w:rPr>
        <w:t xml:space="preserve"> </w:t>
      </w:r>
      <w:r w:rsidRPr="007A61A4">
        <w:rPr>
          <w:rFonts w:ascii="Arial Narrow" w:hAnsi="Arial Narrow" w:cs="Calibri"/>
          <w:sz w:val="24"/>
          <w:szCs w:val="24"/>
        </w:rPr>
        <w:t>de 20</w:t>
      </w:r>
      <w:r w:rsidR="00332A53">
        <w:rPr>
          <w:rFonts w:ascii="Arial Narrow" w:hAnsi="Arial Narrow" w:cs="Calibri"/>
          <w:sz w:val="24"/>
          <w:szCs w:val="24"/>
        </w:rPr>
        <w:t>20</w:t>
      </w:r>
      <w:r w:rsidRPr="007A61A4">
        <w:rPr>
          <w:rFonts w:ascii="Arial Narrow" w:hAnsi="Arial Narrow" w:cs="Calibri"/>
          <w:sz w:val="24"/>
          <w:szCs w:val="24"/>
        </w:rPr>
        <w:t>.</w:t>
      </w:r>
    </w:p>
    <w:p w:rsidR="00896B95" w:rsidRPr="007A61A4" w:rsidRDefault="00896B95" w:rsidP="00896B95">
      <w:pPr>
        <w:pStyle w:val="Sinespaciado"/>
        <w:jc w:val="both"/>
        <w:rPr>
          <w:rFonts w:ascii="Arial Narrow" w:hAnsi="Arial Narrow" w:cs="Calibri"/>
          <w:sz w:val="24"/>
          <w:szCs w:val="24"/>
        </w:rPr>
      </w:pPr>
    </w:p>
    <w:p w:rsidR="00896B95" w:rsidRPr="007A61A4" w:rsidRDefault="00896B95" w:rsidP="00896B95">
      <w:pPr>
        <w:pStyle w:val="Sinespaciado"/>
        <w:jc w:val="both"/>
        <w:rPr>
          <w:rFonts w:ascii="Arial Narrow" w:hAnsi="Arial Narrow" w:cs="Calibri"/>
          <w:sz w:val="24"/>
          <w:szCs w:val="24"/>
        </w:rPr>
      </w:pPr>
      <w:r w:rsidRPr="007A61A4">
        <w:rPr>
          <w:rFonts w:ascii="Arial Narrow" w:hAnsi="Arial Narrow" w:cs="Calibri"/>
          <w:sz w:val="24"/>
          <w:szCs w:val="24"/>
        </w:rPr>
        <w:t>“Bajo protesta de decir verdad declaramos que los Estados Financieros y sus notas son razonablemente correctos y son responsabilidad del emisor”.</w:t>
      </w:r>
    </w:p>
    <w:p w:rsidR="005F6168" w:rsidRDefault="005F6168" w:rsidP="00896B95">
      <w:pPr>
        <w:spacing w:line="240" w:lineRule="auto"/>
        <w:rPr>
          <w:rFonts w:ascii="Arial Narrow" w:hAnsi="Arial Narrow" w:cs="Calibri"/>
          <w:b/>
          <w:sz w:val="24"/>
          <w:szCs w:val="24"/>
          <w:lang w:val="es-MX"/>
        </w:rPr>
      </w:pPr>
    </w:p>
    <w:tbl>
      <w:tblPr>
        <w:tblpPr w:leftFromText="141" w:rightFromText="141" w:vertAnchor="text" w:horzAnchor="margin" w:tblpXSpec="center" w:tblpY="-62"/>
        <w:tblW w:w="268" w:type="dxa"/>
        <w:tblCellMar>
          <w:left w:w="70" w:type="dxa"/>
          <w:right w:w="70" w:type="dxa"/>
        </w:tblCellMar>
        <w:tblLook w:val="04A0" w:firstRow="1" w:lastRow="0" w:firstColumn="1" w:lastColumn="0" w:noHBand="0" w:noVBand="1"/>
      </w:tblPr>
      <w:tblGrid>
        <w:gridCol w:w="268"/>
      </w:tblGrid>
      <w:tr w:rsidR="00304A96" w:rsidRPr="00304A96" w:rsidTr="00304A96">
        <w:trPr>
          <w:trHeight w:val="277"/>
        </w:trPr>
        <w:tc>
          <w:tcPr>
            <w:tcW w:w="268" w:type="dxa"/>
            <w:tcBorders>
              <w:top w:val="nil"/>
              <w:left w:val="nil"/>
              <w:bottom w:val="nil"/>
              <w:right w:val="nil"/>
            </w:tcBorders>
            <w:shd w:val="clear" w:color="auto" w:fill="auto"/>
            <w:noWrap/>
            <w:vAlign w:val="center"/>
            <w:hideMark/>
          </w:tcPr>
          <w:p w:rsidR="00304A96" w:rsidRPr="00304A96" w:rsidRDefault="00304A96" w:rsidP="00304A96">
            <w:pPr>
              <w:spacing w:after="0" w:line="240" w:lineRule="auto"/>
              <w:rPr>
                <w:rFonts w:ascii="Times New Roman" w:eastAsia="Times New Roman" w:hAnsi="Times New Roman"/>
                <w:sz w:val="24"/>
                <w:szCs w:val="24"/>
                <w:lang w:val="es-MX" w:eastAsia="es-MX"/>
              </w:rPr>
            </w:pPr>
          </w:p>
        </w:tc>
      </w:tr>
    </w:tbl>
    <w:tbl>
      <w:tblPr>
        <w:tblW w:w="10611" w:type="dxa"/>
        <w:tblInd w:w="-1701" w:type="dxa"/>
        <w:tblCellMar>
          <w:left w:w="70" w:type="dxa"/>
          <w:right w:w="70" w:type="dxa"/>
        </w:tblCellMar>
        <w:tblLook w:val="04A0" w:firstRow="1" w:lastRow="0" w:firstColumn="1" w:lastColumn="0" w:noHBand="0" w:noVBand="1"/>
      </w:tblPr>
      <w:tblGrid>
        <w:gridCol w:w="610"/>
        <w:gridCol w:w="2496"/>
        <w:gridCol w:w="610"/>
        <w:gridCol w:w="2660"/>
        <w:gridCol w:w="611"/>
        <w:gridCol w:w="2300"/>
        <w:gridCol w:w="661"/>
        <w:gridCol w:w="663"/>
      </w:tblGrid>
      <w:tr w:rsidR="00DD4F0F" w:rsidRPr="00A879BA" w:rsidTr="00151A1A">
        <w:trPr>
          <w:trHeight w:val="308"/>
        </w:trPr>
        <w:tc>
          <w:tcPr>
            <w:tcW w:w="610" w:type="dxa"/>
            <w:tcBorders>
              <w:top w:val="nil"/>
              <w:left w:val="nil"/>
              <w:bottom w:val="nil"/>
              <w:right w:val="nil"/>
            </w:tcBorders>
            <w:shd w:val="clear" w:color="auto" w:fill="auto"/>
            <w:noWrap/>
            <w:vAlign w:val="center"/>
          </w:tcPr>
          <w:p w:rsidR="00A879BA" w:rsidRPr="00A879BA" w:rsidRDefault="00A879BA" w:rsidP="00151A1A">
            <w:pPr>
              <w:rPr>
                <w:rFonts w:ascii="Times New Roman" w:eastAsia="Times New Roman" w:hAnsi="Times New Roman"/>
                <w:sz w:val="20"/>
                <w:szCs w:val="20"/>
                <w:lang w:val="es-MX" w:eastAsia="es-MX"/>
              </w:rPr>
            </w:pPr>
          </w:p>
        </w:tc>
        <w:tc>
          <w:tcPr>
            <w:tcW w:w="2496"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610" w:type="dxa"/>
            <w:tcBorders>
              <w:top w:val="nil"/>
              <w:left w:val="nil"/>
              <w:bottom w:val="nil"/>
              <w:right w:val="nil"/>
            </w:tcBorders>
            <w:shd w:val="clear" w:color="auto" w:fill="auto"/>
            <w:noWrap/>
            <w:vAlign w:val="bottom"/>
          </w:tcPr>
          <w:p w:rsidR="00A879BA" w:rsidRPr="00A879BA" w:rsidRDefault="00A879BA" w:rsidP="00A879BA">
            <w:pPr>
              <w:spacing w:after="0" w:line="240" w:lineRule="auto"/>
              <w:jc w:val="center"/>
              <w:rPr>
                <w:rFonts w:ascii="Times New Roman" w:eastAsia="Times New Roman" w:hAnsi="Times New Roman"/>
                <w:sz w:val="20"/>
                <w:szCs w:val="20"/>
                <w:lang w:val="es-MX" w:eastAsia="es-MX"/>
              </w:rPr>
            </w:pPr>
          </w:p>
        </w:tc>
        <w:tc>
          <w:tcPr>
            <w:tcW w:w="2660"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611"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2300"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661"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663"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r>
      <w:tr w:rsidR="00DD4F0F" w:rsidRPr="00A879BA" w:rsidTr="00151A1A">
        <w:trPr>
          <w:trHeight w:val="308"/>
        </w:trPr>
        <w:tc>
          <w:tcPr>
            <w:tcW w:w="610"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2496"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610"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2660" w:type="dxa"/>
            <w:tcBorders>
              <w:top w:val="nil"/>
              <w:left w:val="nil"/>
              <w:bottom w:val="nil"/>
              <w:right w:val="nil"/>
            </w:tcBorders>
            <w:shd w:val="clear" w:color="auto" w:fill="auto"/>
            <w:noWrap/>
            <w:vAlign w:val="bottom"/>
          </w:tcPr>
          <w:p w:rsidR="00A879BA" w:rsidRPr="00A879BA" w:rsidRDefault="00A879BA" w:rsidP="00A879BA">
            <w:pPr>
              <w:spacing w:after="0" w:line="240" w:lineRule="auto"/>
              <w:jc w:val="center"/>
              <w:rPr>
                <w:rFonts w:ascii="Arial" w:eastAsia="Times New Roman" w:hAnsi="Arial" w:cs="Arial"/>
                <w:sz w:val="18"/>
                <w:szCs w:val="18"/>
                <w:lang w:val="es-MX" w:eastAsia="es-MX"/>
              </w:rPr>
            </w:pPr>
          </w:p>
        </w:tc>
        <w:tc>
          <w:tcPr>
            <w:tcW w:w="611" w:type="dxa"/>
            <w:tcBorders>
              <w:top w:val="nil"/>
              <w:left w:val="nil"/>
              <w:bottom w:val="nil"/>
              <w:right w:val="nil"/>
            </w:tcBorders>
            <w:shd w:val="clear" w:color="auto" w:fill="auto"/>
            <w:noWrap/>
            <w:vAlign w:val="bottom"/>
          </w:tcPr>
          <w:p w:rsidR="00A879BA" w:rsidRPr="00A879BA" w:rsidRDefault="00A879BA" w:rsidP="00A879BA">
            <w:pPr>
              <w:spacing w:after="0" w:line="240" w:lineRule="auto"/>
              <w:jc w:val="center"/>
              <w:rPr>
                <w:rFonts w:ascii="Arial" w:eastAsia="Times New Roman" w:hAnsi="Arial" w:cs="Arial"/>
                <w:sz w:val="18"/>
                <w:szCs w:val="18"/>
                <w:lang w:val="es-MX" w:eastAsia="es-MX"/>
              </w:rPr>
            </w:pPr>
          </w:p>
        </w:tc>
        <w:tc>
          <w:tcPr>
            <w:tcW w:w="2300"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661"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663"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r>
      <w:tr w:rsidR="00DD4F0F" w:rsidRPr="00A879BA" w:rsidTr="00151A1A">
        <w:trPr>
          <w:trHeight w:val="308"/>
        </w:trPr>
        <w:tc>
          <w:tcPr>
            <w:tcW w:w="610"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2496"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610"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2660" w:type="dxa"/>
            <w:tcBorders>
              <w:top w:val="nil"/>
              <w:left w:val="nil"/>
              <w:bottom w:val="nil"/>
              <w:right w:val="nil"/>
            </w:tcBorders>
            <w:shd w:val="clear" w:color="auto" w:fill="auto"/>
            <w:noWrap/>
            <w:vAlign w:val="bottom"/>
          </w:tcPr>
          <w:p w:rsidR="00A879BA" w:rsidRPr="00A879BA" w:rsidRDefault="00A879BA" w:rsidP="00A879BA">
            <w:pPr>
              <w:spacing w:after="0" w:line="240" w:lineRule="auto"/>
              <w:jc w:val="center"/>
              <w:rPr>
                <w:rFonts w:ascii="Arial" w:eastAsia="Times New Roman" w:hAnsi="Arial" w:cs="Arial"/>
                <w:sz w:val="21"/>
                <w:szCs w:val="21"/>
                <w:lang w:val="es-MX" w:eastAsia="es-MX"/>
              </w:rPr>
            </w:pPr>
          </w:p>
        </w:tc>
        <w:tc>
          <w:tcPr>
            <w:tcW w:w="611" w:type="dxa"/>
            <w:tcBorders>
              <w:top w:val="nil"/>
              <w:left w:val="nil"/>
              <w:bottom w:val="nil"/>
              <w:right w:val="nil"/>
            </w:tcBorders>
            <w:shd w:val="clear" w:color="auto" w:fill="auto"/>
            <w:noWrap/>
            <w:vAlign w:val="bottom"/>
          </w:tcPr>
          <w:p w:rsidR="00A879BA" w:rsidRPr="00A879BA" w:rsidRDefault="00A879BA" w:rsidP="00A879BA">
            <w:pPr>
              <w:spacing w:after="0" w:line="240" w:lineRule="auto"/>
              <w:jc w:val="center"/>
              <w:rPr>
                <w:rFonts w:ascii="Arial" w:eastAsia="Times New Roman" w:hAnsi="Arial" w:cs="Arial"/>
                <w:sz w:val="21"/>
                <w:szCs w:val="21"/>
                <w:lang w:val="es-MX" w:eastAsia="es-MX"/>
              </w:rPr>
            </w:pPr>
          </w:p>
        </w:tc>
        <w:tc>
          <w:tcPr>
            <w:tcW w:w="2300"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661"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663"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r>
      <w:tr w:rsidR="00DD4F0F" w:rsidRPr="00A879BA" w:rsidTr="00151A1A">
        <w:trPr>
          <w:trHeight w:val="308"/>
        </w:trPr>
        <w:tc>
          <w:tcPr>
            <w:tcW w:w="610"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2496"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3881" w:type="dxa"/>
            <w:gridSpan w:val="3"/>
            <w:tcBorders>
              <w:top w:val="nil"/>
              <w:left w:val="nil"/>
              <w:bottom w:val="nil"/>
              <w:right w:val="nil"/>
            </w:tcBorders>
            <w:shd w:val="clear" w:color="auto" w:fill="auto"/>
            <w:noWrap/>
            <w:vAlign w:val="bottom"/>
          </w:tcPr>
          <w:p w:rsidR="00A879BA" w:rsidRPr="00A879BA" w:rsidRDefault="00A879BA" w:rsidP="00A879BA">
            <w:pPr>
              <w:spacing w:after="0" w:line="240" w:lineRule="auto"/>
              <w:jc w:val="center"/>
              <w:rPr>
                <w:rFonts w:eastAsia="Times New Roman"/>
                <w:lang w:val="es-MX" w:eastAsia="es-MX"/>
              </w:rPr>
            </w:pPr>
          </w:p>
        </w:tc>
        <w:tc>
          <w:tcPr>
            <w:tcW w:w="2300" w:type="dxa"/>
            <w:tcBorders>
              <w:top w:val="nil"/>
              <w:left w:val="nil"/>
              <w:bottom w:val="nil"/>
              <w:right w:val="nil"/>
            </w:tcBorders>
            <w:shd w:val="clear" w:color="auto" w:fill="auto"/>
            <w:noWrap/>
            <w:vAlign w:val="bottom"/>
          </w:tcPr>
          <w:p w:rsidR="00A879BA" w:rsidRPr="00A879BA" w:rsidRDefault="00A879BA" w:rsidP="00A879BA">
            <w:pPr>
              <w:spacing w:after="0" w:line="240" w:lineRule="auto"/>
              <w:jc w:val="center"/>
              <w:rPr>
                <w:rFonts w:eastAsia="Times New Roman"/>
                <w:lang w:val="es-MX" w:eastAsia="es-MX"/>
              </w:rPr>
            </w:pPr>
          </w:p>
        </w:tc>
        <w:tc>
          <w:tcPr>
            <w:tcW w:w="661"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663"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r>
      <w:tr w:rsidR="00DD4F0F" w:rsidRPr="00A879BA" w:rsidTr="00151A1A">
        <w:trPr>
          <w:trHeight w:val="308"/>
        </w:trPr>
        <w:tc>
          <w:tcPr>
            <w:tcW w:w="610"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bookmarkStart w:id="0" w:name="_GoBack"/>
            <w:bookmarkEnd w:id="0"/>
          </w:p>
        </w:tc>
        <w:tc>
          <w:tcPr>
            <w:tcW w:w="2496"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3881" w:type="dxa"/>
            <w:gridSpan w:val="3"/>
            <w:tcBorders>
              <w:top w:val="nil"/>
              <w:left w:val="nil"/>
              <w:bottom w:val="nil"/>
              <w:right w:val="nil"/>
            </w:tcBorders>
            <w:shd w:val="clear" w:color="auto" w:fill="auto"/>
            <w:noWrap/>
            <w:vAlign w:val="bottom"/>
          </w:tcPr>
          <w:p w:rsidR="00A879BA" w:rsidRPr="00A879BA" w:rsidRDefault="00A879BA" w:rsidP="00A879BA">
            <w:pPr>
              <w:spacing w:after="0" w:line="240" w:lineRule="auto"/>
              <w:jc w:val="center"/>
              <w:rPr>
                <w:rFonts w:ascii="Arial" w:eastAsia="Times New Roman" w:hAnsi="Arial" w:cs="Arial"/>
                <w:sz w:val="21"/>
                <w:szCs w:val="21"/>
                <w:lang w:val="es-MX" w:eastAsia="es-MX"/>
              </w:rPr>
            </w:pPr>
          </w:p>
        </w:tc>
        <w:tc>
          <w:tcPr>
            <w:tcW w:w="2300" w:type="dxa"/>
            <w:tcBorders>
              <w:top w:val="nil"/>
              <w:left w:val="nil"/>
              <w:bottom w:val="nil"/>
              <w:right w:val="nil"/>
            </w:tcBorders>
            <w:shd w:val="clear" w:color="auto" w:fill="auto"/>
            <w:noWrap/>
            <w:vAlign w:val="bottom"/>
          </w:tcPr>
          <w:p w:rsidR="00A879BA" w:rsidRPr="00A879BA" w:rsidRDefault="00A879BA" w:rsidP="00A879BA">
            <w:pPr>
              <w:spacing w:after="0" w:line="240" w:lineRule="auto"/>
              <w:jc w:val="center"/>
              <w:rPr>
                <w:rFonts w:ascii="Arial" w:eastAsia="Times New Roman" w:hAnsi="Arial" w:cs="Arial"/>
                <w:sz w:val="21"/>
                <w:szCs w:val="21"/>
                <w:lang w:val="es-MX" w:eastAsia="es-MX"/>
              </w:rPr>
            </w:pPr>
          </w:p>
        </w:tc>
        <w:tc>
          <w:tcPr>
            <w:tcW w:w="661"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c>
          <w:tcPr>
            <w:tcW w:w="663" w:type="dxa"/>
            <w:tcBorders>
              <w:top w:val="nil"/>
              <w:left w:val="nil"/>
              <w:bottom w:val="nil"/>
              <w:right w:val="nil"/>
            </w:tcBorders>
            <w:shd w:val="clear" w:color="auto" w:fill="auto"/>
            <w:noWrap/>
            <w:vAlign w:val="bottom"/>
          </w:tcPr>
          <w:p w:rsidR="00A879BA" w:rsidRPr="00A879BA" w:rsidRDefault="00A879BA" w:rsidP="00A879BA">
            <w:pPr>
              <w:spacing w:after="0" w:line="240" w:lineRule="auto"/>
              <w:rPr>
                <w:rFonts w:ascii="Times New Roman" w:eastAsia="Times New Roman" w:hAnsi="Times New Roman"/>
                <w:sz w:val="20"/>
                <w:szCs w:val="20"/>
                <w:lang w:val="es-MX" w:eastAsia="es-MX"/>
              </w:rPr>
            </w:pPr>
          </w:p>
        </w:tc>
      </w:tr>
    </w:tbl>
    <w:p w:rsidR="005329E2" w:rsidRPr="005329E2" w:rsidRDefault="005329E2" w:rsidP="00A22F19">
      <w:pPr>
        <w:tabs>
          <w:tab w:val="left" w:pos="3045"/>
        </w:tabs>
        <w:rPr>
          <w:lang w:val="es-MX"/>
        </w:rPr>
      </w:pPr>
    </w:p>
    <w:sectPr w:rsidR="005329E2" w:rsidRPr="005329E2" w:rsidSect="00265B0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7BF" w:rsidRDefault="000717BF" w:rsidP="00403689">
      <w:pPr>
        <w:spacing w:after="0" w:line="240" w:lineRule="auto"/>
      </w:pPr>
      <w:r>
        <w:separator/>
      </w:r>
    </w:p>
  </w:endnote>
  <w:endnote w:type="continuationSeparator" w:id="0">
    <w:p w:rsidR="000717BF" w:rsidRDefault="000717BF" w:rsidP="00403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7BF" w:rsidRDefault="000717BF" w:rsidP="00403689">
      <w:pPr>
        <w:spacing w:after="0" w:line="240" w:lineRule="auto"/>
      </w:pPr>
      <w:r>
        <w:separator/>
      </w:r>
    </w:p>
  </w:footnote>
  <w:footnote w:type="continuationSeparator" w:id="0">
    <w:p w:rsidR="000717BF" w:rsidRDefault="000717BF" w:rsidP="00403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689" w:rsidRDefault="00403689" w:rsidP="00403689">
    <w:pPr>
      <w:pStyle w:val="Encabezado"/>
      <w:tabs>
        <w:tab w:val="clear" w:pos="4419"/>
        <w:tab w:val="clear" w:pos="8838"/>
        <w:tab w:val="left" w:pos="3945"/>
      </w:tabs>
      <w:jc w:val="center"/>
      <w:rPr>
        <w:b/>
        <w:sz w:val="28"/>
        <w:szCs w:val="28"/>
        <w:lang w:val="es-MX"/>
      </w:rPr>
    </w:pPr>
    <w:r w:rsidRPr="00403689">
      <w:rPr>
        <w:b/>
        <w:sz w:val="28"/>
        <w:szCs w:val="28"/>
        <w:lang w:val="es-MX"/>
      </w:rPr>
      <w:t>INSTITUTO MICHOACANO DE TRANSPARENCIA, ACCESO A LA INFORMACION Y PROTECCIÓN DE DATOS PERSONALES</w:t>
    </w:r>
  </w:p>
  <w:p w:rsidR="00403689" w:rsidRPr="00403689" w:rsidRDefault="00403689" w:rsidP="00403689">
    <w:pPr>
      <w:pStyle w:val="Encabezado"/>
      <w:tabs>
        <w:tab w:val="clear" w:pos="4419"/>
        <w:tab w:val="clear" w:pos="8838"/>
        <w:tab w:val="left" w:pos="3945"/>
      </w:tabs>
      <w:jc w:val="center"/>
      <w:rPr>
        <w:b/>
        <w:sz w:val="28"/>
        <w:szCs w:val="28"/>
        <w:lang w:val="es-MX"/>
      </w:rPr>
    </w:pPr>
  </w:p>
  <w:p w:rsidR="00403689" w:rsidRPr="00403689" w:rsidRDefault="00403689" w:rsidP="0064449E">
    <w:pPr>
      <w:pStyle w:val="Encabezado"/>
      <w:tabs>
        <w:tab w:val="clear" w:pos="4419"/>
        <w:tab w:val="clear" w:pos="8838"/>
        <w:tab w:val="left" w:pos="3945"/>
      </w:tabs>
      <w:jc w:val="center"/>
      <w:rPr>
        <w:b/>
        <w:sz w:val="28"/>
        <w:szCs w:val="28"/>
        <w:lang w:val="es-MX"/>
      </w:rPr>
    </w:pPr>
    <w:r w:rsidRPr="00403689">
      <w:rPr>
        <w:b/>
        <w:sz w:val="28"/>
        <w:szCs w:val="28"/>
        <w:lang w:val="es-MX"/>
      </w:rPr>
      <w:t>NOTAS A LOS</w:t>
    </w:r>
    <w:r w:rsidR="00CB3AA1">
      <w:rPr>
        <w:b/>
        <w:sz w:val="28"/>
        <w:szCs w:val="28"/>
        <w:lang w:val="es-MX"/>
      </w:rPr>
      <w:t xml:space="preserve"> ESTADOS FINANCIEROS DE </w:t>
    </w:r>
    <w:r w:rsidR="00B722C1">
      <w:rPr>
        <w:b/>
        <w:sz w:val="28"/>
        <w:szCs w:val="28"/>
        <w:lang w:val="es-MX"/>
      </w:rPr>
      <w:t>DICIEM</w:t>
    </w:r>
    <w:r w:rsidR="00F0117D">
      <w:rPr>
        <w:b/>
        <w:sz w:val="28"/>
        <w:szCs w:val="28"/>
        <w:lang w:val="es-MX"/>
      </w:rPr>
      <w:t>BRE</w:t>
    </w:r>
    <w:r w:rsidRPr="00403689">
      <w:rPr>
        <w:b/>
        <w:sz w:val="28"/>
        <w:szCs w:val="28"/>
        <w:lang w:val="es-MX"/>
      </w:rPr>
      <w:t xml:space="preserve"> 20</w:t>
    </w:r>
    <w:r w:rsidR="00CB3AA1">
      <w:rPr>
        <w:b/>
        <w:sz w:val="28"/>
        <w:szCs w:val="28"/>
        <w:lang w:val="es-MX"/>
      </w:rPr>
      <w:t>20</w:t>
    </w:r>
  </w:p>
  <w:p w:rsidR="00403689" w:rsidRPr="00403689" w:rsidRDefault="00403689" w:rsidP="00403689">
    <w:pPr>
      <w:pStyle w:val="Encabezado"/>
      <w:tabs>
        <w:tab w:val="clear" w:pos="4419"/>
        <w:tab w:val="clear" w:pos="8838"/>
        <w:tab w:val="left" w:pos="3945"/>
      </w:tabs>
      <w:jc w:val="center"/>
      <w:rPr>
        <w:b/>
        <w:lang w:val="es-MX"/>
      </w:rPr>
    </w:pPr>
  </w:p>
  <w:p w:rsidR="00403689" w:rsidRPr="00403689" w:rsidRDefault="00403689" w:rsidP="00403689">
    <w:pPr>
      <w:pStyle w:val="Encabezado"/>
      <w:tabs>
        <w:tab w:val="clear" w:pos="4419"/>
        <w:tab w:val="clear" w:pos="8838"/>
        <w:tab w:val="left" w:pos="3945"/>
      </w:tabs>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501C6"/>
    <w:multiLevelType w:val="hybridMultilevel"/>
    <w:tmpl w:val="21F4DF3E"/>
    <w:lvl w:ilvl="0" w:tplc="782A58B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C8E03D2"/>
    <w:multiLevelType w:val="hybridMultilevel"/>
    <w:tmpl w:val="5FA80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1812C3"/>
    <w:multiLevelType w:val="hybridMultilevel"/>
    <w:tmpl w:val="D8561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C15716"/>
    <w:multiLevelType w:val="hybridMultilevel"/>
    <w:tmpl w:val="E9F4F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236358"/>
    <w:multiLevelType w:val="hybridMultilevel"/>
    <w:tmpl w:val="0E46DA46"/>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5" w15:restartNumberingAfterBreak="0">
    <w:nsid w:val="540B6396"/>
    <w:multiLevelType w:val="hybridMultilevel"/>
    <w:tmpl w:val="ED86F2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673170C"/>
    <w:multiLevelType w:val="hybridMultilevel"/>
    <w:tmpl w:val="C96CD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B95"/>
    <w:rsid w:val="0000605D"/>
    <w:rsid w:val="00011B1F"/>
    <w:rsid w:val="0002033F"/>
    <w:rsid w:val="00021C5D"/>
    <w:rsid w:val="00022125"/>
    <w:rsid w:val="00024139"/>
    <w:rsid w:val="00024F5F"/>
    <w:rsid w:val="00025FA6"/>
    <w:rsid w:val="0003635D"/>
    <w:rsid w:val="0004074B"/>
    <w:rsid w:val="00043994"/>
    <w:rsid w:val="000609D6"/>
    <w:rsid w:val="00062A52"/>
    <w:rsid w:val="000717BF"/>
    <w:rsid w:val="00080AF8"/>
    <w:rsid w:val="00090E80"/>
    <w:rsid w:val="000A5293"/>
    <w:rsid w:val="000A56FA"/>
    <w:rsid w:val="000B09C0"/>
    <w:rsid w:val="000B320F"/>
    <w:rsid w:val="000B6A09"/>
    <w:rsid w:val="000C2808"/>
    <w:rsid w:val="000C66A8"/>
    <w:rsid w:val="000E0255"/>
    <w:rsid w:val="000F2ACC"/>
    <w:rsid w:val="000F5A5C"/>
    <w:rsid w:val="00104515"/>
    <w:rsid w:val="0012654E"/>
    <w:rsid w:val="00126E36"/>
    <w:rsid w:val="00133B1C"/>
    <w:rsid w:val="00135CEE"/>
    <w:rsid w:val="00146127"/>
    <w:rsid w:val="00147FD0"/>
    <w:rsid w:val="00151A1A"/>
    <w:rsid w:val="0015727E"/>
    <w:rsid w:val="0016442A"/>
    <w:rsid w:val="001653FA"/>
    <w:rsid w:val="00172D42"/>
    <w:rsid w:val="00187FF0"/>
    <w:rsid w:val="0019001D"/>
    <w:rsid w:val="0019145C"/>
    <w:rsid w:val="001921AD"/>
    <w:rsid w:val="001A0807"/>
    <w:rsid w:val="001A0D53"/>
    <w:rsid w:val="001A1F8A"/>
    <w:rsid w:val="001A4E8C"/>
    <w:rsid w:val="001B00C7"/>
    <w:rsid w:val="001B028F"/>
    <w:rsid w:val="001C5B6C"/>
    <w:rsid w:val="001C6055"/>
    <w:rsid w:val="001D15DA"/>
    <w:rsid w:val="001E2D55"/>
    <w:rsid w:val="001E57F9"/>
    <w:rsid w:val="001E651C"/>
    <w:rsid w:val="001E719B"/>
    <w:rsid w:val="001F34DB"/>
    <w:rsid w:val="002059E0"/>
    <w:rsid w:val="00213B75"/>
    <w:rsid w:val="00213D46"/>
    <w:rsid w:val="00222578"/>
    <w:rsid w:val="002266CE"/>
    <w:rsid w:val="002272CC"/>
    <w:rsid w:val="002358E9"/>
    <w:rsid w:val="00242CD7"/>
    <w:rsid w:val="00251FE3"/>
    <w:rsid w:val="00256FAF"/>
    <w:rsid w:val="00262A4C"/>
    <w:rsid w:val="00263E2F"/>
    <w:rsid w:val="00264196"/>
    <w:rsid w:val="00265B0B"/>
    <w:rsid w:val="002710A3"/>
    <w:rsid w:val="00273DDE"/>
    <w:rsid w:val="00281A3F"/>
    <w:rsid w:val="00284877"/>
    <w:rsid w:val="00286DB5"/>
    <w:rsid w:val="002939D4"/>
    <w:rsid w:val="002A0C2E"/>
    <w:rsid w:val="002B3BF0"/>
    <w:rsid w:val="002C06E9"/>
    <w:rsid w:val="002C3DAB"/>
    <w:rsid w:val="002C6F7E"/>
    <w:rsid w:val="002C71A4"/>
    <w:rsid w:val="002D7953"/>
    <w:rsid w:val="002E2C27"/>
    <w:rsid w:val="002F1744"/>
    <w:rsid w:val="002F7504"/>
    <w:rsid w:val="00304A96"/>
    <w:rsid w:val="00305198"/>
    <w:rsid w:val="003058D4"/>
    <w:rsid w:val="00313BFF"/>
    <w:rsid w:val="0031441F"/>
    <w:rsid w:val="0033219A"/>
    <w:rsid w:val="00332A53"/>
    <w:rsid w:val="00337508"/>
    <w:rsid w:val="00345C87"/>
    <w:rsid w:val="00352A90"/>
    <w:rsid w:val="0035540F"/>
    <w:rsid w:val="003715D2"/>
    <w:rsid w:val="0037409A"/>
    <w:rsid w:val="00380F69"/>
    <w:rsid w:val="00382BD9"/>
    <w:rsid w:val="00384FE0"/>
    <w:rsid w:val="00385430"/>
    <w:rsid w:val="00390523"/>
    <w:rsid w:val="00390793"/>
    <w:rsid w:val="003A1293"/>
    <w:rsid w:val="003B035C"/>
    <w:rsid w:val="003C4A33"/>
    <w:rsid w:val="003C5AE9"/>
    <w:rsid w:val="003C6EA1"/>
    <w:rsid w:val="003D0D9C"/>
    <w:rsid w:val="003D7EAE"/>
    <w:rsid w:val="003E39AE"/>
    <w:rsid w:val="003E4042"/>
    <w:rsid w:val="003F10D7"/>
    <w:rsid w:val="003F7EFC"/>
    <w:rsid w:val="00403689"/>
    <w:rsid w:val="00405864"/>
    <w:rsid w:val="004079A2"/>
    <w:rsid w:val="00414EA3"/>
    <w:rsid w:val="00414F33"/>
    <w:rsid w:val="0042230A"/>
    <w:rsid w:val="00430BBA"/>
    <w:rsid w:val="00431A0D"/>
    <w:rsid w:val="00436E62"/>
    <w:rsid w:val="00440A5A"/>
    <w:rsid w:val="0044340E"/>
    <w:rsid w:val="00450067"/>
    <w:rsid w:val="0045180E"/>
    <w:rsid w:val="00453FDA"/>
    <w:rsid w:val="00467C1A"/>
    <w:rsid w:val="00470E47"/>
    <w:rsid w:val="0048298A"/>
    <w:rsid w:val="0048763E"/>
    <w:rsid w:val="00491428"/>
    <w:rsid w:val="00494EE5"/>
    <w:rsid w:val="00497F78"/>
    <w:rsid w:val="004B0933"/>
    <w:rsid w:val="004B5064"/>
    <w:rsid w:val="004C0630"/>
    <w:rsid w:val="004C5191"/>
    <w:rsid w:val="004D2922"/>
    <w:rsid w:val="004E1A1E"/>
    <w:rsid w:val="004E6720"/>
    <w:rsid w:val="004E72B1"/>
    <w:rsid w:val="004F46DE"/>
    <w:rsid w:val="004F7981"/>
    <w:rsid w:val="00505B55"/>
    <w:rsid w:val="0051068E"/>
    <w:rsid w:val="00511B23"/>
    <w:rsid w:val="00516566"/>
    <w:rsid w:val="00527479"/>
    <w:rsid w:val="005329E2"/>
    <w:rsid w:val="0053416D"/>
    <w:rsid w:val="005377DB"/>
    <w:rsid w:val="00542A48"/>
    <w:rsid w:val="00550E79"/>
    <w:rsid w:val="0055258A"/>
    <w:rsid w:val="00555ED7"/>
    <w:rsid w:val="005614DE"/>
    <w:rsid w:val="005660C2"/>
    <w:rsid w:val="00566746"/>
    <w:rsid w:val="00574C6D"/>
    <w:rsid w:val="0057591D"/>
    <w:rsid w:val="00575EDB"/>
    <w:rsid w:val="00582D3E"/>
    <w:rsid w:val="0058399E"/>
    <w:rsid w:val="005903B6"/>
    <w:rsid w:val="005905C2"/>
    <w:rsid w:val="00594469"/>
    <w:rsid w:val="005A23D0"/>
    <w:rsid w:val="005A432A"/>
    <w:rsid w:val="005B7A20"/>
    <w:rsid w:val="005C5CCE"/>
    <w:rsid w:val="005C73F5"/>
    <w:rsid w:val="005D0525"/>
    <w:rsid w:val="005D087C"/>
    <w:rsid w:val="005D47CE"/>
    <w:rsid w:val="005D6A80"/>
    <w:rsid w:val="005E06F3"/>
    <w:rsid w:val="005E2689"/>
    <w:rsid w:val="005F3232"/>
    <w:rsid w:val="005F492A"/>
    <w:rsid w:val="005F6168"/>
    <w:rsid w:val="005F702F"/>
    <w:rsid w:val="00600523"/>
    <w:rsid w:val="00602A16"/>
    <w:rsid w:val="00604AC9"/>
    <w:rsid w:val="00616D09"/>
    <w:rsid w:val="00626B45"/>
    <w:rsid w:val="006320AE"/>
    <w:rsid w:val="006363C7"/>
    <w:rsid w:val="0064096F"/>
    <w:rsid w:val="00640BF9"/>
    <w:rsid w:val="00642087"/>
    <w:rsid w:val="0064449E"/>
    <w:rsid w:val="00646BA2"/>
    <w:rsid w:val="00647FBF"/>
    <w:rsid w:val="00650A00"/>
    <w:rsid w:val="00653A8F"/>
    <w:rsid w:val="00665634"/>
    <w:rsid w:val="006700D0"/>
    <w:rsid w:val="00696E75"/>
    <w:rsid w:val="006A6052"/>
    <w:rsid w:val="006B4FB7"/>
    <w:rsid w:val="006C09BA"/>
    <w:rsid w:val="006C40A1"/>
    <w:rsid w:val="006F3A28"/>
    <w:rsid w:val="00700115"/>
    <w:rsid w:val="00700E03"/>
    <w:rsid w:val="007014F8"/>
    <w:rsid w:val="007025D9"/>
    <w:rsid w:val="0070282C"/>
    <w:rsid w:val="00706D01"/>
    <w:rsid w:val="007076B9"/>
    <w:rsid w:val="007103B9"/>
    <w:rsid w:val="00710965"/>
    <w:rsid w:val="00713A6C"/>
    <w:rsid w:val="00714624"/>
    <w:rsid w:val="00720DDD"/>
    <w:rsid w:val="00724D4E"/>
    <w:rsid w:val="0073071F"/>
    <w:rsid w:val="00743455"/>
    <w:rsid w:val="0074592B"/>
    <w:rsid w:val="0076081D"/>
    <w:rsid w:val="00766C31"/>
    <w:rsid w:val="00766CC8"/>
    <w:rsid w:val="007715FB"/>
    <w:rsid w:val="00781B52"/>
    <w:rsid w:val="00782E09"/>
    <w:rsid w:val="00785AE0"/>
    <w:rsid w:val="007A39C1"/>
    <w:rsid w:val="007A7AC8"/>
    <w:rsid w:val="007B2570"/>
    <w:rsid w:val="007B6537"/>
    <w:rsid w:val="007D617F"/>
    <w:rsid w:val="007E3F71"/>
    <w:rsid w:val="007E7554"/>
    <w:rsid w:val="007F3EE2"/>
    <w:rsid w:val="00800A9D"/>
    <w:rsid w:val="008042F6"/>
    <w:rsid w:val="008113BA"/>
    <w:rsid w:val="00815D91"/>
    <w:rsid w:val="00817339"/>
    <w:rsid w:val="00821E29"/>
    <w:rsid w:val="008264BD"/>
    <w:rsid w:val="008400B5"/>
    <w:rsid w:val="00844F7A"/>
    <w:rsid w:val="0084532E"/>
    <w:rsid w:val="0086510C"/>
    <w:rsid w:val="0087097E"/>
    <w:rsid w:val="0087205B"/>
    <w:rsid w:val="00880B98"/>
    <w:rsid w:val="00884639"/>
    <w:rsid w:val="00886DD5"/>
    <w:rsid w:val="00887A75"/>
    <w:rsid w:val="008904C4"/>
    <w:rsid w:val="00890B3B"/>
    <w:rsid w:val="00890D3F"/>
    <w:rsid w:val="00891027"/>
    <w:rsid w:val="00896B95"/>
    <w:rsid w:val="00896CB3"/>
    <w:rsid w:val="008B2264"/>
    <w:rsid w:val="008C0829"/>
    <w:rsid w:val="008C0B3B"/>
    <w:rsid w:val="008C467D"/>
    <w:rsid w:val="008C62EA"/>
    <w:rsid w:val="008D0241"/>
    <w:rsid w:val="008D1317"/>
    <w:rsid w:val="008D1E96"/>
    <w:rsid w:val="008D34BA"/>
    <w:rsid w:val="008E3321"/>
    <w:rsid w:val="008E7C06"/>
    <w:rsid w:val="008F069B"/>
    <w:rsid w:val="008F1D20"/>
    <w:rsid w:val="008F26A2"/>
    <w:rsid w:val="00901131"/>
    <w:rsid w:val="00906056"/>
    <w:rsid w:val="0090677A"/>
    <w:rsid w:val="00914C80"/>
    <w:rsid w:val="00914E48"/>
    <w:rsid w:val="00915AEC"/>
    <w:rsid w:val="009251C4"/>
    <w:rsid w:val="009342BD"/>
    <w:rsid w:val="00945D2B"/>
    <w:rsid w:val="00955237"/>
    <w:rsid w:val="009608D1"/>
    <w:rsid w:val="00965F9B"/>
    <w:rsid w:val="00972234"/>
    <w:rsid w:val="00990A5C"/>
    <w:rsid w:val="009978F5"/>
    <w:rsid w:val="009B6F9A"/>
    <w:rsid w:val="009C3E7C"/>
    <w:rsid w:val="009C4782"/>
    <w:rsid w:val="009C6370"/>
    <w:rsid w:val="009D442A"/>
    <w:rsid w:val="009E468A"/>
    <w:rsid w:val="009E57E0"/>
    <w:rsid w:val="009F275B"/>
    <w:rsid w:val="00A0073A"/>
    <w:rsid w:val="00A032DD"/>
    <w:rsid w:val="00A07864"/>
    <w:rsid w:val="00A22F19"/>
    <w:rsid w:val="00A25329"/>
    <w:rsid w:val="00A66275"/>
    <w:rsid w:val="00A717E6"/>
    <w:rsid w:val="00A74828"/>
    <w:rsid w:val="00A879BA"/>
    <w:rsid w:val="00A93209"/>
    <w:rsid w:val="00AB63AB"/>
    <w:rsid w:val="00AB6BC5"/>
    <w:rsid w:val="00AC650B"/>
    <w:rsid w:val="00AC7366"/>
    <w:rsid w:val="00AD1492"/>
    <w:rsid w:val="00AD3CB4"/>
    <w:rsid w:val="00AD78FD"/>
    <w:rsid w:val="00AE468F"/>
    <w:rsid w:val="00AF7122"/>
    <w:rsid w:val="00B031B9"/>
    <w:rsid w:val="00B069AB"/>
    <w:rsid w:val="00B11D27"/>
    <w:rsid w:val="00B36158"/>
    <w:rsid w:val="00B40041"/>
    <w:rsid w:val="00B46AB0"/>
    <w:rsid w:val="00B47D84"/>
    <w:rsid w:val="00B55372"/>
    <w:rsid w:val="00B6280E"/>
    <w:rsid w:val="00B65703"/>
    <w:rsid w:val="00B6620F"/>
    <w:rsid w:val="00B67B93"/>
    <w:rsid w:val="00B71365"/>
    <w:rsid w:val="00B722C1"/>
    <w:rsid w:val="00B8031D"/>
    <w:rsid w:val="00B81E3A"/>
    <w:rsid w:val="00B84978"/>
    <w:rsid w:val="00B96163"/>
    <w:rsid w:val="00BA1FE0"/>
    <w:rsid w:val="00BA29EB"/>
    <w:rsid w:val="00BA5204"/>
    <w:rsid w:val="00BA66DE"/>
    <w:rsid w:val="00BB15CF"/>
    <w:rsid w:val="00BB1C3C"/>
    <w:rsid w:val="00BB45B7"/>
    <w:rsid w:val="00BC1A11"/>
    <w:rsid w:val="00BC551B"/>
    <w:rsid w:val="00BD3CC0"/>
    <w:rsid w:val="00BD52DF"/>
    <w:rsid w:val="00BD6AA8"/>
    <w:rsid w:val="00BE563B"/>
    <w:rsid w:val="00BF0EE0"/>
    <w:rsid w:val="00BF1C0F"/>
    <w:rsid w:val="00C00CF3"/>
    <w:rsid w:val="00C156C1"/>
    <w:rsid w:val="00C1625D"/>
    <w:rsid w:val="00C16EDF"/>
    <w:rsid w:val="00C174F5"/>
    <w:rsid w:val="00C2640B"/>
    <w:rsid w:val="00C3055C"/>
    <w:rsid w:val="00C3221E"/>
    <w:rsid w:val="00C3461A"/>
    <w:rsid w:val="00C658FF"/>
    <w:rsid w:val="00C701CE"/>
    <w:rsid w:val="00C72761"/>
    <w:rsid w:val="00C773AE"/>
    <w:rsid w:val="00C8535B"/>
    <w:rsid w:val="00C90BE1"/>
    <w:rsid w:val="00C95548"/>
    <w:rsid w:val="00C97765"/>
    <w:rsid w:val="00C97A67"/>
    <w:rsid w:val="00CA2A59"/>
    <w:rsid w:val="00CA4134"/>
    <w:rsid w:val="00CA5300"/>
    <w:rsid w:val="00CB03DC"/>
    <w:rsid w:val="00CB2C9E"/>
    <w:rsid w:val="00CB3AA1"/>
    <w:rsid w:val="00CB3F97"/>
    <w:rsid w:val="00CB6812"/>
    <w:rsid w:val="00CC0FF7"/>
    <w:rsid w:val="00CC3805"/>
    <w:rsid w:val="00CE0066"/>
    <w:rsid w:val="00CE1775"/>
    <w:rsid w:val="00CE5B56"/>
    <w:rsid w:val="00D01E7A"/>
    <w:rsid w:val="00D03506"/>
    <w:rsid w:val="00D06F6A"/>
    <w:rsid w:val="00D147F3"/>
    <w:rsid w:val="00D16588"/>
    <w:rsid w:val="00D23771"/>
    <w:rsid w:val="00D3208F"/>
    <w:rsid w:val="00D65D03"/>
    <w:rsid w:val="00D7402D"/>
    <w:rsid w:val="00D7789C"/>
    <w:rsid w:val="00D807CB"/>
    <w:rsid w:val="00D8145C"/>
    <w:rsid w:val="00D8254A"/>
    <w:rsid w:val="00D878CF"/>
    <w:rsid w:val="00D900FE"/>
    <w:rsid w:val="00D927FF"/>
    <w:rsid w:val="00D94751"/>
    <w:rsid w:val="00D949B3"/>
    <w:rsid w:val="00D957B7"/>
    <w:rsid w:val="00DA3F18"/>
    <w:rsid w:val="00DA43CD"/>
    <w:rsid w:val="00DA5F22"/>
    <w:rsid w:val="00DB0CDC"/>
    <w:rsid w:val="00DC1C5B"/>
    <w:rsid w:val="00DD0356"/>
    <w:rsid w:val="00DD3E0A"/>
    <w:rsid w:val="00DD4F0F"/>
    <w:rsid w:val="00DE3E51"/>
    <w:rsid w:val="00DE659C"/>
    <w:rsid w:val="00DE6E68"/>
    <w:rsid w:val="00DF25AF"/>
    <w:rsid w:val="00E043DA"/>
    <w:rsid w:val="00E054A1"/>
    <w:rsid w:val="00E104C5"/>
    <w:rsid w:val="00E11556"/>
    <w:rsid w:val="00E11B02"/>
    <w:rsid w:val="00E16BE3"/>
    <w:rsid w:val="00E278DA"/>
    <w:rsid w:val="00E304E7"/>
    <w:rsid w:val="00E52085"/>
    <w:rsid w:val="00E53B0E"/>
    <w:rsid w:val="00E53D1C"/>
    <w:rsid w:val="00E612F2"/>
    <w:rsid w:val="00E6145B"/>
    <w:rsid w:val="00E62FCE"/>
    <w:rsid w:val="00E66E45"/>
    <w:rsid w:val="00E67418"/>
    <w:rsid w:val="00E710ED"/>
    <w:rsid w:val="00E716FF"/>
    <w:rsid w:val="00E8367C"/>
    <w:rsid w:val="00E860A3"/>
    <w:rsid w:val="00E874BD"/>
    <w:rsid w:val="00E9398A"/>
    <w:rsid w:val="00E95A9A"/>
    <w:rsid w:val="00EA341D"/>
    <w:rsid w:val="00EA6C01"/>
    <w:rsid w:val="00EB0C52"/>
    <w:rsid w:val="00EB6BC3"/>
    <w:rsid w:val="00EC147D"/>
    <w:rsid w:val="00EC3696"/>
    <w:rsid w:val="00EE5F82"/>
    <w:rsid w:val="00EF3A8B"/>
    <w:rsid w:val="00EF528E"/>
    <w:rsid w:val="00F0117D"/>
    <w:rsid w:val="00F04556"/>
    <w:rsid w:val="00F05973"/>
    <w:rsid w:val="00F065EF"/>
    <w:rsid w:val="00F237C4"/>
    <w:rsid w:val="00F23C6C"/>
    <w:rsid w:val="00F34D22"/>
    <w:rsid w:val="00F4472E"/>
    <w:rsid w:val="00F51797"/>
    <w:rsid w:val="00F57872"/>
    <w:rsid w:val="00F724CC"/>
    <w:rsid w:val="00F80DA2"/>
    <w:rsid w:val="00F824A2"/>
    <w:rsid w:val="00F844AB"/>
    <w:rsid w:val="00F85BE4"/>
    <w:rsid w:val="00F86E5E"/>
    <w:rsid w:val="00F919F1"/>
    <w:rsid w:val="00FA1E49"/>
    <w:rsid w:val="00FA7689"/>
    <w:rsid w:val="00FB3CC8"/>
    <w:rsid w:val="00FB495E"/>
    <w:rsid w:val="00FB4AC5"/>
    <w:rsid w:val="00FD3FF7"/>
    <w:rsid w:val="00FD56C2"/>
    <w:rsid w:val="00FD61B2"/>
    <w:rsid w:val="00FD63EB"/>
    <w:rsid w:val="00FE1468"/>
    <w:rsid w:val="00FF1D70"/>
    <w:rsid w:val="00FF4CFC"/>
    <w:rsid w:val="00FF609A"/>
    <w:rsid w:val="00FF6F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DCD3C8-8EF6-422B-8787-7219DF2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B95"/>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96B95"/>
    <w:pPr>
      <w:spacing w:after="0" w:line="240" w:lineRule="auto"/>
    </w:pPr>
    <w:rPr>
      <w:rFonts w:ascii="Calibri" w:eastAsia="Calibri" w:hAnsi="Calibri" w:cs="Times New Roman"/>
    </w:rPr>
  </w:style>
  <w:style w:type="paragraph" w:styleId="Prrafodelista">
    <w:name w:val="List Paragraph"/>
    <w:basedOn w:val="Normal"/>
    <w:uiPriority w:val="34"/>
    <w:qFormat/>
    <w:rsid w:val="008D34BA"/>
    <w:pPr>
      <w:ind w:left="720"/>
      <w:contextualSpacing/>
    </w:pPr>
  </w:style>
  <w:style w:type="paragraph" w:styleId="Textodeglobo">
    <w:name w:val="Balloon Text"/>
    <w:basedOn w:val="Normal"/>
    <w:link w:val="TextodegloboCar"/>
    <w:uiPriority w:val="99"/>
    <w:semiHidden/>
    <w:unhideWhenUsed/>
    <w:rsid w:val="00E16B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6BE3"/>
    <w:rPr>
      <w:rFonts w:ascii="Segoe UI" w:eastAsia="Calibri" w:hAnsi="Segoe UI" w:cs="Segoe UI"/>
      <w:sz w:val="18"/>
      <w:szCs w:val="18"/>
      <w:lang w:val="es-ES"/>
    </w:rPr>
  </w:style>
  <w:style w:type="paragraph" w:styleId="Encabezado">
    <w:name w:val="header"/>
    <w:basedOn w:val="Normal"/>
    <w:link w:val="EncabezadoCar"/>
    <w:uiPriority w:val="99"/>
    <w:unhideWhenUsed/>
    <w:rsid w:val="00403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3689"/>
    <w:rPr>
      <w:rFonts w:ascii="Calibri" w:eastAsia="Calibri" w:hAnsi="Calibri" w:cs="Times New Roman"/>
      <w:lang w:val="es-ES"/>
    </w:rPr>
  </w:style>
  <w:style w:type="paragraph" w:styleId="Piedepgina">
    <w:name w:val="footer"/>
    <w:basedOn w:val="Normal"/>
    <w:link w:val="PiedepginaCar"/>
    <w:uiPriority w:val="99"/>
    <w:unhideWhenUsed/>
    <w:rsid w:val="00403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3689"/>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2343">
      <w:bodyDiv w:val="1"/>
      <w:marLeft w:val="0"/>
      <w:marRight w:val="0"/>
      <w:marTop w:val="0"/>
      <w:marBottom w:val="0"/>
      <w:divBdr>
        <w:top w:val="none" w:sz="0" w:space="0" w:color="auto"/>
        <w:left w:val="none" w:sz="0" w:space="0" w:color="auto"/>
        <w:bottom w:val="none" w:sz="0" w:space="0" w:color="auto"/>
        <w:right w:val="none" w:sz="0" w:space="0" w:color="auto"/>
      </w:divBdr>
    </w:div>
    <w:div w:id="120853551">
      <w:bodyDiv w:val="1"/>
      <w:marLeft w:val="0"/>
      <w:marRight w:val="0"/>
      <w:marTop w:val="0"/>
      <w:marBottom w:val="0"/>
      <w:divBdr>
        <w:top w:val="none" w:sz="0" w:space="0" w:color="auto"/>
        <w:left w:val="none" w:sz="0" w:space="0" w:color="auto"/>
        <w:bottom w:val="none" w:sz="0" w:space="0" w:color="auto"/>
        <w:right w:val="none" w:sz="0" w:space="0" w:color="auto"/>
      </w:divBdr>
    </w:div>
    <w:div w:id="201401514">
      <w:bodyDiv w:val="1"/>
      <w:marLeft w:val="0"/>
      <w:marRight w:val="0"/>
      <w:marTop w:val="0"/>
      <w:marBottom w:val="0"/>
      <w:divBdr>
        <w:top w:val="none" w:sz="0" w:space="0" w:color="auto"/>
        <w:left w:val="none" w:sz="0" w:space="0" w:color="auto"/>
        <w:bottom w:val="none" w:sz="0" w:space="0" w:color="auto"/>
        <w:right w:val="none" w:sz="0" w:space="0" w:color="auto"/>
      </w:divBdr>
    </w:div>
    <w:div w:id="278881926">
      <w:bodyDiv w:val="1"/>
      <w:marLeft w:val="0"/>
      <w:marRight w:val="0"/>
      <w:marTop w:val="0"/>
      <w:marBottom w:val="0"/>
      <w:divBdr>
        <w:top w:val="none" w:sz="0" w:space="0" w:color="auto"/>
        <w:left w:val="none" w:sz="0" w:space="0" w:color="auto"/>
        <w:bottom w:val="none" w:sz="0" w:space="0" w:color="auto"/>
        <w:right w:val="none" w:sz="0" w:space="0" w:color="auto"/>
      </w:divBdr>
    </w:div>
    <w:div w:id="333537260">
      <w:bodyDiv w:val="1"/>
      <w:marLeft w:val="0"/>
      <w:marRight w:val="0"/>
      <w:marTop w:val="0"/>
      <w:marBottom w:val="0"/>
      <w:divBdr>
        <w:top w:val="none" w:sz="0" w:space="0" w:color="auto"/>
        <w:left w:val="none" w:sz="0" w:space="0" w:color="auto"/>
        <w:bottom w:val="none" w:sz="0" w:space="0" w:color="auto"/>
        <w:right w:val="none" w:sz="0" w:space="0" w:color="auto"/>
      </w:divBdr>
    </w:div>
    <w:div w:id="426274999">
      <w:bodyDiv w:val="1"/>
      <w:marLeft w:val="0"/>
      <w:marRight w:val="0"/>
      <w:marTop w:val="0"/>
      <w:marBottom w:val="0"/>
      <w:divBdr>
        <w:top w:val="none" w:sz="0" w:space="0" w:color="auto"/>
        <w:left w:val="none" w:sz="0" w:space="0" w:color="auto"/>
        <w:bottom w:val="none" w:sz="0" w:space="0" w:color="auto"/>
        <w:right w:val="none" w:sz="0" w:space="0" w:color="auto"/>
      </w:divBdr>
    </w:div>
    <w:div w:id="448623297">
      <w:bodyDiv w:val="1"/>
      <w:marLeft w:val="0"/>
      <w:marRight w:val="0"/>
      <w:marTop w:val="0"/>
      <w:marBottom w:val="0"/>
      <w:divBdr>
        <w:top w:val="none" w:sz="0" w:space="0" w:color="auto"/>
        <w:left w:val="none" w:sz="0" w:space="0" w:color="auto"/>
        <w:bottom w:val="none" w:sz="0" w:space="0" w:color="auto"/>
        <w:right w:val="none" w:sz="0" w:space="0" w:color="auto"/>
      </w:divBdr>
    </w:div>
    <w:div w:id="458301853">
      <w:bodyDiv w:val="1"/>
      <w:marLeft w:val="0"/>
      <w:marRight w:val="0"/>
      <w:marTop w:val="0"/>
      <w:marBottom w:val="0"/>
      <w:divBdr>
        <w:top w:val="none" w:sz="0" w:space="0" w:color="auto"/>
        <w:left w:val="none" w:sz="0" w:space="0" w:color="auto"/>
        <w:bottom w:val="none" w:sz="0" w:space="0" w:color="auto"/>
        <w:right w:val="none" w:sz="0" w:space="0" w:color="auto"/>
      </w:divBdr>
    </w:div>
    <w:div w:id="520436639">
      <w:bodyDiv w:val="1"/>
      <w:marLeft w:val="0"/>
      <w:marRight w:val="0"/>
      <w:marTop w:val="0"/>
      <w:marBottom w:val="0"/>
      <w:divBdr>
        <w:top w:val="none" w:sz="0" w:space="0" w:color="auto"/>
        <w:left w:val="none" w:sz="0" w:space="0" w:color="auto"/>
        <w:bottom w:val="none" w:sz="0" w:space="0" w:color="auto"/>
        <w:right w:val="none" w:sz="0" w:space="0" w:color="auto"/>
      </w:divBdr>
    </w:div>
    <w:div w:id="528494289">
      <w:bodyDiv w:val="1"/>
      <w:marLeft w:val="0"/>
      <w:marRight w:val="0"/>
      <w:marTop w:val="0"/>
      <w:marBottom w:val="0"/>
      <w:divBdr>
        <w:top w:val="none" w:sz="0" w:space="0" w:color="auto"/>
        <w:left w:val="none" w:sz="0" w:space="0" w:color="auto"/>
        <w:bottom w:val="none" w:sz="0" w:space="0" w:color="auto"/>
        <w:right w:val="none" w:sz="0" w:space="0" w:color="auto"/>
      </w:divBdr>
    </w:div>
    <w:div w:id="539172442">
      <w:bodyDiv w:val="1"/>
      <w:marLeft w:val="0"/>
      <w:marRight w:val="0"/>
      <w:marTop w:val="0"/>
      <w:marBottom w:val="0"/>
      <w:divBdr>
        <w:top w:val="none" w:sz="0" w:space="0" w:color="auto"/>
        <w:left w:val="none" w:sz="0" w:space="0" w:color="auto"/>
        <w:bottom w:val="none" w:sz="0" w:space="0" w:color="auto"/>
        <w:right w:val="none" w:sz="0" w:space="0" w:color="auto"/>
      </w:divBdr>
    </w:div>
    <w:div w:id="629631622">
      <w:bodyDiv w:val="1"/>
      <w:marLeft w:val="0"/>
      <w:marRight w:val="0"/>
      <w:marTop w:val="0"/>
      <w:marBottom w:val="0"/>
      <w:divBdr>
        <w:top w:val="none" w:sz="0" w:space="0" w:color="auto"/>
        <w:left w:val="none" w:sz="0" w:space="0" w:color="auto"/>
        <w:bottom w:val="none" w:sz="0" w:space="0" w:color="auto"/>
        <w:right w:val="none" w:sz="0" w:space="0" w:color="auto"/>
      </w:divBdr>
    </w:div>
    <w:div w:id="629820273">
      <w:bodyDiv w:val="1"/>
      <w:marLeft w:val="0"/>
      <w:marRight w:val="0"/>
      <w:marTop w:val="0"/>
      <w:marBottom w:val="0"/>
      <w:divBdr>
        <w:top w:val="none" w:sz="0" w:space="0" w:color="auto"/>
        <w:left w:val="none" w:sz="0" w:space="0" w:color="auto"/>
        <w:bottom w:val="none" w:sz="0" w:space="0" w:color="auto"/>
        <w:right w:val="none" w:sz="0" w:space="0" w:color="auto"/>
      </w:divBdr>
    </w:div>
    <w:div w:id="662397777">
      <w:bodyDiv w:val="1"/>
      <w:marLeft w:val="0"/>
      <w:marRight w:val="0"/>
      <w:marTop w:val="0"/>
      <w:marBottom w:val="0"/>
      <w:divBdr>
        <w:top w:val="none" w:sz="0" w:space="0" w:color="auto"/>
        <w:left w:val="none" w:sz="0" w:space="0" w:color="auto"/>
        <w:bottom w:val="none" w:sz="0" w:space="0" w:color="auto"/>
        <w:right w:val="none" w:sz="0" w:space="0" w:color="auto"/>
      </w:divBdr>
    </w:div>
    <w:div w:id="729041173">
      <w:bodyDiv w:val="1"/>
      <w:marLeft w:val="0"/>
      <w:marRight w:val="0"/>
      <w:marTop w:val="0"/>
      <w:marBottom w:val="0"/>
      <w:divBdr>
        <w:top w:val="none" w:sz="0" w:space="0" w:color="auto"/>
        <w:left w:val="none" w:sz="0" w:space="0" w:color="auto"/>
        <w:bottom w:val="none" w:sz="0" w:space="0" w:color="auto"/>
        <w:right w:val="none" w:sz="0" w:space="0" w:color="auto"/>
      </w:divBdr>
    </w:div>
    <w:div w:id="759370001">
      <w:bodyDiv w:val="1"/>
      <w:marLeft w:val="0"/>
      <w:marRight w:val="0"/>
      <w:marTop w:val="0"/>
      <w:marBottom w:val="0"/>
      <w:divBdr>
        <w:top w:val="none" w:sz="0" w:space="0" w:color="auto"/>
        <w:left w:val="none" w:sz="0" w:space="0" w:color="auto"/>
        <w:bottom w:val="none" w:sz="0" w:space="0" w:color="auto"/>
        <w:right w:val="none" w:sz="0" w:space="0" w:color="auto"/>
      </w:divBdr>
    </w:div>
    <w:div w:id="759715277">
      <w:bodyDiv w:val="1"/>
      <w:marLeft w:val="0"/>
      <w:marRight w:val="0"/>
      <w:marTop w:val="0"/>
      <w:marBottom w:val="0"/>
      <w:divBdr>
        <w:top w:val="none" w:sz="0" w:space="0" w:color="auto"/>
        <w:left w:val="none" w:sz="0" w:space="0" w:color="auto"/>
        <w:bottom w:val="none" w:sz="0" w:space="0" w:color="auto"/>
        <w:right w:val="none" w:sz="0" w:space="0" w:color="auto"/>
      </w:divBdr>
    </w:div>
    <w:div w:id="809978463">
      <w:bodyDiv w:val="1"/>
      <w:marLeft w:val="0"/>
      <w:marRight w:val="0"/>
      <w:marTop w:val="0"/>
      <w:marBottom w:val="0"/>
      <w:divBdr>
        <w:top w:val="none" w:sz="0" w:space="0" w:color="auto"/>
        <w:left w:val="none" w:sz="0" w:space="0" w:color="auto"/>
        <w:bottom w:val="none" w:sz="0" w:space="0" w:color="auto"/>
        <w:right w:val="none" w:sz="0" w:space="0" w:color="auto"/>
      </w:divBdr>
    </w:div>
    <w:div w:id="818379517">
      <w:bodyDiv w:val="1"/>
      <w:marLeft w:val="0"/>
      <w:marRight w:val="0"/>
      <w:marTop w:val="0"/>
      <w:marBottom w:val="0"/>
      <w:divBdr>
        <w:top w:val="none" w:sz="0" w:space="0" w:color="auto"/>
        <w:left w:val="none" w:sz="0" w:space="0" w:color="auto"/>
        <w:bottom w:val="none" w:sz="0" w:space="0" w:color="auto"/>
        <w:right w:val="none" w:sz="0" w:space="0" w:color="auto"/>
      </w:divBdr>
    </w:div>
    <w:div w:id="888494951">
      <w:bodyDiv w:val="1"/>
      <w:marLeft w:val="0"/>
      <w:marRight w:val="0"/>
      <w:marTop w:val="0"/>
      <w:marBottom w:val="0"/>
      <w:divBdr>
        <w:top w:val="none" w:sz="0" w:space="0" w:color="auto"/>
        <w:left w:val="none" w:sz="0" w:space="0" w:color="auto"/>
        <w:bottom w:val="none" w:sz="0" w:space="0" w:color="auto"/>
        <w:right w:val="none" w:sz="0" w:space="0" w:color="auto"/>
      </w:divBdr>
    </w:div>
    <w:div w:id="909849283">
      <w:bodyDiv w:val="1"/>
      <w:marLeft w:val="0"/>
      <w:marRight w:val="0"/>
      <w:marTop w:val="0"/>
      <w:marBottom w:val="0"/>
      <w:divBdr>
        <w:top w:val="none" w:sz="0" w:space="0" w:color="auto"/>
        <w:left w:val="none" w:sz="0" w:space="0" w:color="auto"/>
        <w:bottom w:val="none" w:sz="0" w:space="0" w:color="auto"/>
        <w:right w:val="none" w:sz="0" w:space="0" w:color="auto"/>
      </w:divBdr>
    </w:div>
    <w:div w:id="963924458">
      <w:bodyDiv w:val="1"/>
      <w:marLeft w:val="0"/>
      <w:marRight w:val="0"/>
      <w:marTop w:val="0"/>
      <w:marBottom w:val="0"/>
      <w:divBdr>
        <w:top w:val="none" w:sz="0" w:space="0" w:color="auto"/>
        <w:left w:val="none" w:sz="0" w:space="0" w:color="auto"/>
        <w:bottom w:val="none" w:sz="0" w:space="0" w:color="auto"/>
        <w:right w:val="none" w:sz="0" w:space="0" w:color="auto"/>
      </w:divBdr>
    </w:div>
    <w:div w:id="1002508736">
      <w:bodyDiv w:val="1"/>
      <w:marLeft w:val="0"/>
      <w:marRight w:val="0"/>
      <w:marTop w:val="0"/>
      <w:marBottom w:val="0"/>
      <w:divBdr>
        <w:top w:val="none" w:sz="0" w:space="0" w:color="auto"/>
        <w:left w:val="none" w:sz="0" w:space="0" w:color="auto"/>
        <w:bottom w:val="none" w:sz="0" w:space="0" w:color="auto"/>
        <w:right w:val="none" w:sz="0" w:space="0" w:color="auto"/>
      </w:divBdr>
    </w:div>
    <w:div w:id="1113749960">
      <w:bodyDiv w:val="1"/>
      <w:marLeft w:val="0"/>
      <w:marRight w:val="0"/>
      <w:marTop w:val="0"/>
      <w:marBottom w:val="0"/>
      <w:divBdr>
        <w:top w:val="none" w:sz="0" w:space="0" w:color="auto"/>
        <w:left w:val="none" w:sz="0" w:space="0" w:color="auto"/>
        <w:bottom w:val="none" w:sz="0" w:space="0" w:color="auto"/>
        <w:right w:val="none" w:sz="0" w:space="0" w:color="auto"/>
      </w:divBdr>
    </w:div>
    <w:div w:id="1182622696">
      <w:bodyDiv w:val="1"/>
      <w:marLeft w:val="0"/>
      <w:marRight w:val="0"/>
      <w:marTop w:val="0"/>
      <w:marBottom w:val="0"/>
      <w:divBdr>
        <w:top w:val="none" w:sz="0" w:space="0" w:color="auto"/>
        <w:left w:val="none" w:sz="0" w:space="0" w:color="auto"/>
        <w:bottom w:val="none" w:sz="0" w:space="0" w:color="auto"/>
        <w:right w:val="none" w:sz="0" w:space="0" w:color="auto"/>
      </w:divBdr>
    </w:div>
    <w:div w:id="1194149761">
      <w:bodyDiv w:val="1"/>
      <w:marLeft w:val="0"/>
      <w:marRight w:val="0"/>
      <w:marTop w:val="0"/>
      <w:marBottom w:val="0"/>
      <w:divBdr>
        <w:top w:val="none" w:sz="0" w:space="0" w:color="auto"/>
        <w:left w:val="none" w:sz="0" w:space="0" w:color="auto"/>
        <w:bottom w:val="none" w:sz="0" w:space="0" w:color="auto"/>
        <w:right w:val="none" w:sz="0" w:space="0" w:color="auto"/>
      </w:divBdr>
    </w:div>
    <w:div w:id="1281916592">
      <w:bodyDiv w:val="1"/>
      <w:marLeft w:val="0"/>
      <w:marRight w:val="0"/>
      <w:marTop w:val="0"/>
      <w:marBottom w:val="0"/>
      <w:divBdr>
        <w:top w:val="none" w:sz="0" w:space="0" w:color="auto"/>
        <w:left w:val="none" w:sz="0" w:space="0" w:color="auto"/>
        <w:bottom w:val="none" w:sz="0" w:space="0" w:color="auto"/>
        <w:right w:val="none" w:sz="0" w:space="0" w:color="auto"/>
      </w:divBdr>
    </w:div>
    <w:div w:id="1333144390">
      <w:bodyDiv w:val="1"/>
      <w:marLeft w:val="0"/>
      <w:marRight w:val="0"/>
      <w:marTop w:val="0"/>
      <w:marBottom w:val="0"/>
      <w:divBdr>
        <w:top w:val="none" w:sz="0" w:space="0" w:color="auto"/>
        <w:left w:val="none" w:sz="0" w:space="0" w:color="auto"/>
        <w:bottom w:val="none" w:sz="0" w:space="0" w:color="auto"/>
        <w:right w:val="none" w:sz="0" w:space="0" w:color="auto"/>
      </w:divBdr>
    </w:div>
    <w:div w:id="1426919228">
      <w:bodyDiv w:val="1"/>
      <w:marLeft w:val="0"/>
      <w:marRight w:val="0"/>
      <w:marTop w:val="0"/>
      <w:marBottom w:val="0"/>
      <w:divBdr>
        <w:top w:val="none" w:sz="0" w:space="0" w:color="auto"/>
        <w:left w:val="none" w:sz="0" w:space="0" w:color="auto"/>
        <w:bottom w:val="none" w:sz="0" w:space="0" w:color="auto"/>
        <w:right w:val="none" w:sz="0" w:space="0" w:color="auto"/>
      </w:divBdr>
    </w:div>
    <w:div w:id="1498615343">
      <w:bodyDiv w:val="1"/>
      <w:marLeft w:val="0"/>
      <w:marRight w:val="0"/>
      <w:marTop w:val="0"/>
      <w:marBottom w:val="0"/>
      <w:divBdr>
        <w:top w:val="none" w:sz="0" w:space="0" w:color="auto"/>
        <w:left w:val="none" w:sz="0" w:space="0" w:color="auto"/>
        <w:bottom w:val="none" w:sz="0" w:space="0" w:color="auto"/>
        <w:right w:val="none" w:sz="0" w:space="0" w:color="auto"/>
      </w:divBdr>
    </w:div>
    <w:div w:id="1582257571">
      <w:bodyDiv w:val="1"/>
      <w:marLeft w:val="0"/>
      <w:marRight w:val="0"/>
      <w:marTop w:val="0"/>
      <w:marBottom w:val="0"/>
      <w:divBdr>
        <w:top w:val="none" w:sz="0" w:space="0" w:color="auto"/>
        <w:left w:val="none" w:sz="0" w:space="0" w:color="auto"/>
        <w:bottom w:val="none" w:sz="0" w:space="0" w:color="auto"/>
        <w:right w:val="none" w:sz="0" w:space="0" w:color="auto"/>
      </w:divBdr>
    </w:div>
    <w:div w:id="1609000075">
      <w:bodyDiv w:val="1"/>
      <w:marLeft w:val="0"/>
      <w:marRight w:val="0"/>
      <w:marTop w:val="0"/>
      <w:marBottom w:val="0"/>
      <w:divBdr>
        <w:top w:val="none" w:sz="0" w:space="0" w:color="auto"/>
        <w:left w:val="none" w:sz="0" w:space="0" w:color="auto"/>
        <w:bottom w:val="none" w:sz="0" w:space="0" w:color="auto"/>
        <w:right w:val="none" w:sz="0" w:space="0" w:color="auto"/>
      </w:divBdr>
    </w:div>
    <w:div w:id="1764833917">
      <w:bodyDiv w:val="1"/>
      <w:marLeft w:val="0"/>
      <w:marRight w:val="0"/>
      <w:marTop w:val="0"/>
      <w:marBottom w:val="0"/>
      <w:divBdr>
        <w:top w:val="none" w:sz="0" w:space="0" w:color="auto"/>
        <w:left w:val="none" w:sz="0" w:space="0" w:color="auto"/>
        <w:bottom w:val="none" w:sz="0" w:space="0" w:color="auto"/>
        <w:right w:val="none" w:sz="0" w:space="0" w:color="auto"/>
      </w:divBdr>
    </w:div>
    <w:div w:id="1807699157">
      <w:bodyDiv w:val="1"/>
      <w:marLeft w:val="0"/>
      <w:marRight w:val="0"/>
      <w:marTop w:val="0"/>
      <w:marBottom w:val="0"/>
      <w:divBdr>
        <w:top w:val="none" w:sz="0" w:space="0" w:color="auto"/>
        <w:left w:val="none" w:sz="0" w:space="0" w:color="auto"/>
        <w:bottom w:val="none" w:sz="0" w:space="0" w:color="auto"/>
        <w:right w:val="none" w:sz="0" w:space="0" w:color="auto"/>
      </w:divBdr>
    </w:div>
    <w:div w:id="1865441077">
      <w:bodyDiv w:val="1"/>
      <w:marLeft w:val="0"/>
      <w:marRight w:val="0"/>
      <w:marTop w:val="0"/>
      <w:marBottom w:val="0"/>
      <w:divBdr>
        <w:top w:val="none" w:sz="0" w:space="0" w:color="auto"/>
        <w:left w:val="none" w:sz="0" w:space="0" w:color="auto"/>
        <w:bottom w:val="none" w:sz="0" w:space="0" w:color="auto"/>
        <w:right w:val="none" w:sz="0" w:space="0" w:color="auto"/>
      </w:divBdr>
    </w:div>
    <w:div w:id="1867982578">
      <w:bodyDiv w:val="1"/>
      <w:marLeft w:val="0"/>
      <w:marRight w:val="0"/>
      <w:marTop w:val="0"/>
      <w:marBottom w:val="0"/>
      <w:divBdr>
        <w:top w:val="none" w:sz="0" w:space="0" w:color="auto"/>
        <w:left w:val="none" w:sz="0" w:space="0" w:color="auto"/>
        <w:bottom w:val="none" w:sz="0" w:space="0" w:color="auto"/>
        <w:right w:val="none" w:sz="0" w:space="0" w:color="auto"/>
      </w:divBdr>
    </w:div>
    <w:div w:id="1916667905">
      <w:bodyDiv w:val="1"/>
      <w:marLeft w:val="0"/>
      <w:marRight w:val="0"/>
      <w:marTop w:val="0"/>
      <w:marBottom w:val="0"/>
      <w:divBdr>
        <w:top w:val="none" w:sz="0" w:space="0" w:color="auto"/>
        <w:left w:val="none" w:sz="0" w:space="0" w:color="auto"/>
        <w:bottom w:val="none" w:sz="0" w:space="0" w:color="auto"/>
        <w:right w:val="none" w:sz="0" w:space="0" w:color="auto"/>
      </w:divBdr>
    </w:div>
    <w:div w:id="1939211143">
      <w:bodyDiv w:val="1"/>
      <w:marLeft w:val="0"/>
      <w:marRight w:val="0"/>
      <w:marTop w:val="0"/>
      <w:marBottom w:val="0"/>
      <w:divBdr>
        <w:top w:val="none" w:sz="0" w:space="0" w:color="auto"/>
        <w:left w:val="none" w:sz="0" w:space="0" w:color="auto"/>
        <w:bottom w:val="none" w:sz="0" w:space="0" w:color="auto"/>
        <w:right w:val="none" w:sz="0" w:space="0" w:color="auto"/>
      </w:divBdr>
    </w:div>
    <w:div w:id="1956332003">
      <w:bodyDiv w:val="1"/>
      <w:marLeft w:val="0"/>
      <w:marRight w:val="0"/>
      <w:marTop w:val="0"/>
      <w:marBottom w:val="0"/>
      <w:divBdr>
        <w:top w:val="none" w:sz="0" w:space="0" w:color="auto"/>
        <w:left w:val="none" w:sz="0" w:space="0" w:color="auto"/>
        <w:bottom w:val="none" w:sz="0" w:space="0" w:color="auto"/>
        <w:right w:val="none" w:sz="0" w:space="0" w:color="auto"/>
      </w:divBdr>
    </w:div>
    <w:div w:id="1971664520">
      <w:bodyDiv w:val="1"/>
      <w:marLeft w:val="0"/>
      <w:marRight w:val="0"/>
      <w:marTop w:val="0"/>
      <w:marBottom w:val="0"/>
      <w:divBdr>
        <w:top w:val="none" w:sz="0" w:space="0" w:color="auto"/>
        <w:left w:val="none" w:sz="0" w:space="0" w:color="auto"/>
        <w:bottom w:val="none" w:sz="0" w:space="0" w:color="auto"/>
        <w:right w:val="none" w:sz="0" w:space="0" w:color="auto"/>
      </w:divBdr>
    </w:div>
    <w:div w:id="1985960424">
      <w:bodyDiv w:val="1"/>
      <w:marLeft w:val="0"/>
      <w:marRight w:val="0"/>
      <w:marTop w:val="0"/>
      <w:marBottom w:val="0"/>
      <w:divBdr>
        <w:top w:val="none" w:sz="0" w:space="0" w:color="auto"/>
        <w:left w:val="none" w:sz="0" w:space="0" w:color="auto"/>
        <w:bottom w:val="none" w:sz="0" w:space="0" w:color="auto"/>
        <w:right w:val="none" w:sz="0" w:space="0" w:color="auto"/>
      </w:divBdr>
    </w:div>
    <w:div w:id="2046057052">
      <w:bodyDiv w:val="1"/>
      <w:marLeft w:val="0"/>
      <w:marRight w:val="0"/>
      <w:marTop w:val="0"/>
      <w:marBottom w:val="0"/>
      <w:divBdr>
        <w:top w:val="none" w:sz="0" w:space="0" w:color="auto"/>
        <w:left w:val="none" w:sz="0" w:space="0" w:color="auto"/>
        <w:bottom w:val="none" w:sz="0" w:space="0" w:color="auto"/>
        <w:right w:val="none" w:sz="0" w:space="0" w:color="auto"/>
      </w:divBdr>
    </w:div>
    <w:div w:id="2092192145">
      <w:bodyDiv w:val="1"/>
      <w:marLeft w:val="0"/>
      <w:marRight w:val="0"/>
      <w:marTop w:val="0"/>
      <w:marBottom w:val="0"/>
      <w:divBdr>
        <w:top w:val="none" w:sz="0" w:space="0" w:color="auto"/>
        <w:left w:val="none" w:sz="0" w:space="0" w:color="auto"/>
        <w:bottom w:val="none" w:sz="0" w:space="0" w:color="auto"/>
        <w:right w:val="none" w:sz="0" w:space="0" w:color="auto"/>
      </w:divBdr>
    </w:div>
    <w:div w:id="21315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08BCFD-4BED-4B31-8090-A6C96CC76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8</Pages>
  <Words>1689</Words>
  <Characters>9294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roxana</cp:lastModifiedBy>
  <cp:revision>9</cp:revision>
  <cp:lastPrinted>2021-02-22T18:32:00Z</cp:lastPrinted>
  <dcterms:created xsi:type="dcterms:W3CDTF">2020-05-04T17:02:00Z</dcterms:created>
  <dcterms:modified xsi:type="dcterms:W3CDTF">2021-02-22T19:21:00Z</dcterms:modified>
</cp:coreProperties>
</file>